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3035" w14:textId="77777777" w:rsidR="00A15641" w:rsidRDefault="00A15641" w:rsidP="00A15641">
      <w:pPr>
        <w:pStyle w:val="s1"/>
        <w:ind w:left="4956"/>
        <w:jc w:val="both"/>
      </w:pPr>
      <w:r w:rsidRPr="007D422B">
        <w:rPr>
          <w:bCs/>
          <w:sz w:val="20"/>
          <w:szCs w:val="20"/>
        </w:rPr>
        <w:t xml:space="preserve">Приложение № </w:t>
      </w:r>
      <w:r w:rsidR="00017DF4">
        <w:rPr>
          <w:bCs/>
          <w:sz w:val="20"/>
          <w:szCs w:val="20"/>
        </w:rPr>
        <w:t xml:space="preserve">7 </w:t>
      </w:r>
      <w:r w:rsidRPr="007D422B">
        <w:rPr>
          <w:bCs/>
          <w:sz w:val="20"/>
          <w:szCs w:val="20"/>
        </w:rPr>
        <w:t>к бюллетеню</w:t>
      </w:r>
      <w:r>
        <w:rPr>
          <w:bCs/>
          <w:sz w:val="20"/>
          <w:szCs w:val="20"/>
        </w:rPr>
        <w:t xml:space="preserve"> </w:t>
      </w:r>
      <w:r w:rsidRPr="007D422B">
        <w:rPr>
          <w:bCs/>
          <w:sz w:val="20"/>
          <w:szCs w:val="20"/>
        </w:rPr>
        <w:t xml:space="preserve">заочного голосования общего </w:t>
      </w:r>
      <w:r w:rsidRPr="003E0ACE">
        <w:rPr>
          <w:bCs/>
          <w:sz w:val="20"/>
          <w:szCs w:val="20"/>
        </w:rPr>
        <w:t xml:space="preserve">очередного отчётно-выборного собрания СНТ «Полянка» </w:t>
      </w:r>
      <w:r>
        <w:rPr>
          <w:bCs/>
          <w:sz w:val="20"/>
          <w:szCs w:val="20"/>
        </w:rPr>
        <w:br/>
      </w:r>
      <w:r w:rsidRPr="003142CF">
        <w:rPr>
          <w:bCs/>
          <w:sz w:val="20"/>
          <w:szCs w:val="20"/>
        </w:rPr>
        <w:t>14 августа 2023 года</w:t>
      </w:r>
    </w:p>
    <w:p w14:paraId="136E31E2" w14:textId="77777777" w:rsidR="00A15641" w:rsidRDefault="00A15641" w:rsidP="00A91A80">
      <w:pPr>
        <w:jc w:val="center"/>
        <w:rPr>
          <w:b/>
          <w:bCs/>
          <w:sz w:val="28"/>
          <w:szCs w:val="28"/>
        </w:rPr>
      </w:pPr>
    </w:p>
    <w:p w14:paraId="057C54C4" w14:textId="77777777" w:rsidR="00A91A80" w:rsidRPr="007C7D60" w:rsidRDefault="003C02D5" w:rsidP="00A91A80">
      <w:pPr>
        <w:jc w:val="center"/>
        <w:rPr>
          <w:b/>
          <w:bCs/>
          <w:sz w:val="28"/>
          <w:szCs w:val="28"/>
        </w:rPr>
      </w:pPr>
      <w:r w:rsidRPr="007C7D60">
        <w:rPr>
          <w:b/>
          <w:bCs/>
          <w:sz w:val="28"/>
          <w:szCs w:val="28"/>
        </w:rPr>
        <w:t xml:space="preserve">Положение </w:t>
      </w:r>
      <w:r w:rsidR="00B5684E" w:rsidRPr="007C7D60">
        <w:rPr>
          <w:b/>
          <w:bCs/>
          <w:sz w:val="28"/>
          <w:szCs w:val="28"/>
        </w:rPr>
        <w:t>«О</w:t>
      </w:r>
      <w:r w:rsidRPr="007C7D60">
        <w:rPr>
          <w:b/>
          <w:bCs/>
          <w:sz w:val="28"/>
          <w:szCs w:val="28"/>
        </w:rPr>
        <w:t xml:space="preserve"> пользовании</w:t>
      </w:r>
      <w:r w:rsidR="007D2730" w:rsidRPr="007C7D60">
        <w:rPr>
          <w:b/>
          <w:bCs/>
          <w:sz w:val="28"/>
          <w:szCs w:val="28"/>
        </w:rPr>
        <w:t xml:space="preserve"> </w:t>
      </w:r>
      <w:r w:rsidR="009E10CF" w:rsidRPr="007C7D60">
        <w:rPr>
          <w:b/>
          <w:bCs/>
          <w:sz w:val="28"/>
          <w:szCs w:val="28"/>
        </w:rPr>
        <w:t>общим имуществом</w:t>
      </w:r>
      <w:r w:rsidR="0030782F" w:rsidRPr="007C7D60">
        <w:rPr>
          <w:b/>
          <w:bCs/>
          <w:sz w:val="28"/>
          <w:szCs w:val="28"/>
        </w:rPr>
        <w:t>, инфраструктурой</w:t>
      </w:r>
      <w:r w:rsidR="009E10CF" w:rsidRPr="007C7D60">
        <w:rPr>
          <w:b/>
          <w:bCs/>
          <w:sz w:val="28"/>
          <w:szCs w:val="28"/>
        </w:rPr>
        <w:t xml:space="preserve"> </w:t>
      </w:r>
      <w:r w:rsidR="00A77072" w:rsidRPr="007C7D60">
        <w:rPr>
          <w:b/>
          <w:bCs/>
          <w:sz w:val="28"/>
          <w:szCs w:val="28"/>
        </w:rPr>
        <w:t xml:space="preserve">и услугами </w:t>
      </w:r>
      <w:r w:rsidR="00BE7A18" w:rsidRPr="007C7D60">
        <w:rPr>
          <w:b/>
          <w:bCs/>
          <w:sz w:val="28"/>
          <w:szCs w:val="28"/>
        </w:rPr>
        <w:t>СНТ «Полянка»</w:t>
      </w:r>
      <w:r w:rsidR="000B3382">
        <w:rPr>
          <w:b/>
          <w:bCs/>
          <w:sz w:val="28"/>
          <w:szCs w:val="28"/>
        </w:rPr>
        <w:t>.</w:t>
      </w:r>
    </w:p>
    <w:p w14:paraId="0DCC9662" w14:textId="77777777" w:rsidR="00A91A80" w:rsidRDefault="00A91A80" w:rsidP="00A91A80"/>
    <w:p w14:paraId="7CB1E366" w14:textId="77777777" w:rsidR="003C02D5" w:rsidRDefault="003C02D5" w:rsidP="00A91A80">
      <w:r>
        <w:t>Утверждено общим собранием СНТ «Полянка»</w:t>
      </w:r>
    </w:p>
    <w:p w14:paraId="4F6DA9EE" w14:textId="77777777" w:rsidR="00A91A80" w:rsidRDefault="00A91A80" w:rsidP="00A91A80">
      <w:r>
        <w:t xml:space="preserve">г. Москва                                                                                       </w:t>
      </w:r>
      <w:r w:rsidR="003C02D5">
        <w:t xml:space="preserve">    </w:t>
      </w:r>
      <w:r w:rsidR="000B3382">
        <w:tab/>
      </w:r>
      <w:r w:rsidR="00B27222">
        <w:t>«</w:t>
      </w:r>
      <w:r w:rsidR="00A15641">
        <w:t>14</w:t>
      </w:r>
      <w:r w:rsidR="00B27222">
        <w:t xml:space="preserve">» </w:t>
      </w:r>
      <w:proofErr w:type="gramStart"/>
      <w:r w:rsidR="00A15641">
        <w:t>августа</w:t>
      </w:r>
      <w:r w:rsidR="00B27222">
        <w:t xml:space="preserve"> </w:t>
      </w:r>
      <w:r>
        <w:t xml:space="preserve"> 20</w:t>
      </w:r>
      <w:r w:rsidR="003C02D5">
        <w:t>23</w:t>
      </w:r>
      <w:proofErr w:type="gramEnd"/>
      <w:r>
        <w:t>г.</w:t>
      </w:r>
    </w:p>
    <w:p w14:paraId="3D1CDC43" w14:textId="77777777" w:rsidR="003E1D14" w:rsidRDefault="003E1D14" w:rsidP="003E1D14">
      <w:pPr>
        <w:ind w:left="540"/>
      </w:pPr>
    </w:p>
    <w:p w14:paraId="173AD726" w14:textId="77777777" w:rsidR="00A15641" w:rsidRDefault="00A15641" w:rsidP="003E1D14">
      <w:pPr>
        <w:ind w:left="540"/>
      </w:pPr>
    </w:p>
    <w:p w14:paraId="475C9A5B" w14:textId="77777777" w:rsidR="00FB1ADA" w:rsidRPr="00100D39" w:rsidRDefault="00806D97" w:rsidP="00100D3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Определения и о</w:t>
      </w:r>
      <w:r w:rsidR="003C02D5" w:rsidRPr="00100D39">
        <w:rPr>
          <w:b/>
        </w:rPr>
        <w:t>бщие положения</w:t>
      </w:r>
    </w:p>
    <w:p w14:paraId="469A6ED3" w14:textId="77777777" w:rsidR="00FB1ADA" w:rsidRDefault="00FB1ADA" w:rsidP="00FB1ADA">
      <w:pPr>
        <w:ind w:left="576"/>
        <w:jc w:val="both"/>
      </w:pPr>
    </w:p>
    <w:p w14:paraId="2D9A5F5B" w14:textId="77777777" w:rsidR="00A43C05" w:rsidRDefault="003C02D5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Настоящее положение определяет основания, порядок и объем использования инфраструктуры</w:t>
      </w:r>
      <w:r w:rsidR="00E95C6C">
        <w:t xml:space="preserve">, общего имущества </w:t>
      </w:r>
      <w:r>
        <w:t>СНТ «Полянка» (далее – Товарищество)  правообладателями земельных участков, расположенных на территории СНТ «Полянка»</w:t>
      </w:r>
      <w:r w:rsidR="00A43C05">
        <w:t xml:space="preserve"> (далее – </w:t>
      </w:r>
      <w:r w:rsidR="00806D97">
        <w:t>п</w:t>
      </w:r>
      <w:r w:rsidR="00A43C05">
        <w:t>равообладатели)</w:t>
      </w:r>
      <w:r>
        <w:t xml:space="preserve">, гражданами проживающими </w:t>
      </w:r>
      <w:r w:rsidR="00E95C6C">
        <w:t xml:space="preserve">на территории </w:t>
      </w:r>
      <w:r>
        <w:t>указанных участк</w:t>
      </w:r>
      <w:r w:rsidR="00A43C05">
        <w:t>ов</w:t>
      </w:r>
      <w:r>
        <w:t xml:space="preserve"> (далее –</w:t>
      </w:r>
      <w:r w:rsidR="00806D97">
        <w:t xml:space="preserve"> п</w:t>
      </w:r>
      <w:r w:rsidR="00A43C05">
        <w:t>роживающие</w:t>
      </w:r>
      <w:r>
        <w:t>), а также посетителями, гостями,</w:t>
      </w:r>
      <w:r w:rsidR="00A43C05">
        <w:t xml:space="preserve"> гражданами, оказывающими услуги</w:t>
      </w:r>
      <w:r w:rsidR="00EB2B60">
        <w:t xml:space="preserve"> (доставка, такси, строители)</w:t>
      </w:r>
      <w:r w:rsidR="00A43C05">
        <w:t xml:space="preserve"> и пр. (далее – </w:t>
      </w:r>
      <w:r w:rsidR="00806D97">
        <w:t>п</w:t>
      </w:r>
      <w:r w:rsidR="00A43C05">
        <w:t xml:space="preserve">осетители) далее совместно именуемые </w:t>
      </w:r>
      <w:r w:rsidR="00806D97">
        <w:t>п</w:t>
      </w:r>
      <w:r w:rsidR="00A43C05">
        <w:t>ользователями.</w:t>
      </w:r>
    </w:p>
    <w:p w14:paraId="16490392" w14:textId="77777777" w:rsidR="009E0069" w:rsidRDefault="009E0069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Инфраструктура Товарищества – элементы инженерно-технического обеспечения, благоустройства территории</w:t>
      </w:r>
      <w:r w:rsidR="00716F62">
        <w:t>, информационные</w:t>
      </w:r>
      <w:r w:rsidR="00B14A7B">
        <w:t xml:space="preserve"> и другие</w:t>
      </w:r>
      <w:r w:rsidR="00716F62">
        <w:t xml:space="preserve"> системы </w:t>
      </w:r>
      <w:r>
        <w:t xml:space="preserve">(дорога, проезды, </w:t>
      </w:r>
      <w:r w:rsidR="002C6A6B">
        <w:t>система электроснабжения, ливнев</w:t>
      </w:r>
      <w:r w:rsidR="00B65584">
        <w:t>ая</w:t>
      </w:r>
      <w:r w:rsidR="002C6A6B">
        <w:t xml:space="preserve"> канализации, </w:t>
      </w:r>
      <w:r>
        <w:t>система контроля</w:t>
      </w:r>
      <w:r w:rsidR="001A6325">
        <w:t xml:space="preserve"> и управления</w:t>
      </w:r>
      <w:r>
        <w:t xml:space="preserve"> доступ</w:t>
      </w:r>
      <w:r w:rsidR="001A6325">
        <w:t>ом</w:t>
      </w:r>
      <w:r>
        <w:t xml:space="preserve">, видеонаблюдения), используемые пользователями самостоятельно или с участием сотрудников </w:t>
      </w:r>
      <w:r w:rsidR="00FC3805">
        <w:t>Товари</w:t>
      </w:r>
      <w:r>
        <w:t>щества (оказание</w:t>
      </w:r>
      <w:r w:rsidR="00716F62">
        <w:t xml:space="preserve"> Товариществом </w:t>
      </w:r>
      <w:r>
        <w:t>услуг).</w:t>
      </w:r>
    </w:p>
    <w:p w14:paraId="0A1AC5E5" w14:textId="77777777" w:rsidR="00A77072" w:rsidRDefault="00A77072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Пользование инфраструктурой и услугами </w:t>
      </w:r>
      <w:proofErr w:type="gramStart"/>
      <w:r w:rsidR="00806D97">
        <w:t xml:space="preserve">Товарищества </w:t>
      </w:r>
      <w:r>
        <w:t xml:space="preserve"> платное</w:t>
      </w:r>
      <w:proofErr w:type="gramEnd"/>
      <w:r>
        <w:t xml:space="preserve">. </w:t>
      </w:r>
      <w:r w:rsidR="008F2ACF">
        <w:t>При учете объема использования</w:t>
      </w:r>
      <w:r w:rsidR="00B14A7B">
        <w:t xml:space="preserve"> субъектом учета </w:t>
      </w:r>
      <w:r w:rsidR="008F2ACF">
        <w:t>является правообладатель</w:t>
      </w:r>
      <w:r w:rsidR="00CA0AAA">
        <w:t>,</w:t>
      </w:r>
      <w:r w:rsidR="008F2ACF">
        <w:t xml:space="preserve"> </w:t>
      </w:r>
      <w:r w:rsidR="00B14A7B">
        <w:t>уплачивающий ежемесячный</w:t>
      </w:r>
      <w:r w:rsidR="00DA157B">
        <w:t xml:space="preserve"> (членский)</w:t>
      </w:r>
      <w:r w:rsidR="00B14A7B">
        <w:t xml:space="preserve"> </w:t>
      </w:r>
      <w:r w:rsidR="008F2ACF">
        <w:t>взнос</w:t>
      </w:r>
      <w:r w:rsidR="00B14A7B">
        <w:t xml:space="preserve"> </w:t>
      </w:r>
      <w:r w:rsidR="008F2ACF">
        <w:t xml:space="preserve">(далее – ответственный правообладатель). </w:t>
      </w:r>
      <w:r w:rsidR="00E95C6C">
        <w:t xml:space="preserve">Оплата базового </w:t>
      </w:r>
      <w:r>
        <w:t xml:space="preserve">объема включена в ежемесячный взнос, уплачиваемый </w:t>
      </w:r>
      <w:r w:rsidR="008F2ACF">
        <w:t xml:space="preserve">ответственным </w:t>
      </w:r>
      <w:r>
        <w:t>правообладателем.  Объем и пределы использования</w:t>
      </w:r>
      <w:r w:rsidR="002C6A6B">
        <w:t xml:space="preserve"> инфраструктуры и услуг</w:t>
      </w:r>
      <w:r>
        <w:t>, включенные в ежемесячный взнос, определ</w:t>
      </w:r>
      <w:r w:rsidR="002C6A6B">
        <w:t>ены в</w:t>
      </w:r>
      <w:r w:rsidR="00EA13DA">
        <w:t xml:space="preserve"> настоящем положении</w:t>
      </w:r>
      <w:r w:rsidR="002C27A7">
        <w:t>.</w:t>
      </w:r>
    </w:p>
    <w:p w14:paraId="40268B1A" w14:textId="77777777" w:rsidR="00A95F05" w:rsidRDefault="00A95F05" w:rsidP="00A95F05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Связанные с ответственным правообладателем проживающие – граждане, проживающие на территории земельного участка, принадлежащего ответственному правообладателю, связанные посетители - посещающие ответственного правообладателя граждане, совместно именуемые связанные с правообладателем пользователи.</w:t>
      </w:r>
    </w:p>
    <w:p w14:paraId="21B34508" w14:textId="77777777" w:rsidR="00EA13DA" w:rsidRDefault="001F44AD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За несвоевременную оплату ежемесячного взноса с </w:t>
      </w:r>
      <w:r w:rsidR="00DA157B">
        <w:t>ответственного правообладателя</w:t>
      </w:r>
      <w:r>
        <w:t xml:space="preserve"> могут быть взысканы пени в размере, определенном в </w:t>
      </w:r>
      <w:r w:rsidR="00EA13DA">
        <w:t>приложении 1 к настоящему положению (далее – Приложение 1)</w:t>
      </w:r>
    </w:p>
    <w:p w14:paraId="756BFC8D" w14:textId="77777777" w:rsidR="00854FB7" w:rsidRDefault="00854FB7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Зарегистрированный пользователь – правообладатель или проживающий, заполнивший анкету с указанием сведений, необходимых </w:t>
      </w:r>
      <w:r w:rsidR="002D0B1D">
        <w:t>для идентификации пользователя и</w:t>
      </w:r>
      <w:r>
        <w:t xml:space="preserve"> организации </w:t>
      </w:r>
      <w:r w:rsidR="001B2B18">
        <w:t>самостоятельного</w:t>
      </w:r>
      <w:r>
        <w:t xml:space="preserve"> доступа</w:t>
      </w:r>
      <w:r w:rsidR="00F678D1">
        <w:t xml:space="preserve"> на территорию</w:t>
      </w:r>
      <w:r>
        <w:t>.</w:t>
      </w:r>
    </w:p>
    <w:p w14:paraId="4AC49359" w14:textId="77777777" w:rsidR="002F33BC" w:rsidRDefault="002F33BC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При наличии задолженности по </w:t>
      </w:r>
      <w:r w:rsidR="00DA157B">
        <w:t xml:space="preserve">ежемесячным </w:t>
      </w:r>
      <w:r>
        <w:t>взносам пользование инфраструктурой Товарищества и объем оказываемых услуг для ответственного правообладателя и связанных пользователей может быть ограничен.</w:t>
      </w:r>
    </w:p>
    <w:p w14:paraId="7255AD59" w14:textId="77777777" w:rsidR="00B924F5" w:rsidRDefault="00B924F5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На территории Товарищества ведется видеонаблюдение, а также автоматиче</w:t>
      </w:r>
      <w:r w:rsidR="0048469A">
        <w:t>ская запись изображения и звука.</w:t>
      </w:r>
      <w:r w:rsidR="00C83350">
        <w:t xml:space="preserve"> </w:t>
      </w:r>
      <w:r w:rsidR="0048469A">
        <w:t>П</w:t>
      </w:r>
      <w:r w:rsidR="00C83350">
        <w:t>олученные виде, аудио материалы могут использоваться в качестве доказательств</w:t>
      </w:r>
      <w:r w:rsidR="001D6D9E">
        <w:t xml:space="preserve"> наличия обстоятельств,</w:t>
      </w:r>
      <w:r w:rsidR="00C83350">
        <w:t xml:space="preserve"> совершения нарушений и </w:t>
      </w:r>
      <w:r w:rsidR="001D6D9E">
        <w:t xml:space="preserve">может </w:t>
      </w:r>
      <w:r w:rsidR="00C83350">
        <w:t xml:space="preserve">являться основанием для </w:t>
      </w:r>
      <w:r w:rsidR="001D6D9E">
        <w:t xml:space="preserve">начисления платы или </w:t>
      </w:r>
      <w:r w:rsidR="00C83350">
        <w:t>наложения штрафа.</w:t>
      </w:r>
    </w:p>
    <w:p w14:paraId="5BE81E60" w14:textId="77777777" w:rsidR="00AE7EDE" w:rsidRDefault="00AE7EDE" w:rsidP="00E95C6C">
      <w:pPr>
        <w:tabs>
          <w:tab w:val="left" w:pos="1134"/>
        </w:tabs>
        <w:ind w:firstLine="567"/>
        <w:jc w:val="both"/>
      </w:pPr>
    </w:p>
    <w:p w14:paraId="72E22A34" w14:textId="77777777" w:rsidR="00AE7EDE" w:rsidRDefault="00AE7EDE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 w:rsidRPr="00AE7EDE">
        <w:rPr>
          <w:b/>
        </w:rPr>
        <w:lastRenderedPageBreak/>
        <w:t>Порядок доступа на территорию для</w:t>
      </w:r>
      <w:r w:rsidR="00291C4F">
        <w:rPr>
          <w:b/>
        </w:rPr>
        <w:t xml:space="preserve"> прохода или </w:t>
      </w:r>
      <w:r w:rsidRPr="00AE7EDE">
        <w:rPr>
          <w:b/>
        </w:rPr>
        <w:t>проезда к земельным участкам</w:t>
      </w:r>
    </w:p>
    <w:p w14:paraId="697A0B38" w14:textId="77777777" w:rsidR="00291C4F" w:rsidRPr="00AE7EDE" w:rsidRDefault="00291C4F" w:rsidP="00E95C6C">
      <w:pPr>
        <w:tabs>
          <w:tab w:val="left" w:pos="1134"/>
        </w:tabs>
        <w:ind w:firstLine="567"/>
        <w:rPr>
          <w:b/>
        </w:rPr>
      </w:pPr>
    </w:p>
    <w:p w14:paraId="0A0D46C7" w14:textId="77777777" w:rsidR="00210A34" w:rsidRDefault="00210A34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Территория Товарищества – ограниченного доступа.</w:t>
      </w:r>
      <w:r w:rsidRPr="00210A34">
        <w:t xml:space="preserve"> </w:t>
      </w:r>
      <w:r>
        <w:t>Товарищество оказывает услуги по ограничению доступа посторонних лиц на территорию.</w:t>
      </w:r>
    </w:p>
    <w:p w14:paraId="3A60F531" w14:textId="77777777" w:rsidR="008F5E1F" w:rsidRDefault="008F5E1F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Пользовател</w:t>
      </w:r>
      <w:r w:rsidR="002E2167">
        <w:t xml:space="preserve">ям предоставляется пеший доступ, </w:t>
      </w:r>
      <w:r>
        <w:t>доступ с использованием автомобилей с разрешенной максимальной массой до 3-х тонн</w:t>
      </w:r>
      <w:r w:rsidR="0075030A">
        <w:t>.</w:t>
      </w:r>
    </w:p>
    <w:p w14:paraId="34AB3BC8" w14:textId="77777777" w:rsidR="002E2167" w:rsidRDefault="002E2167" w:rsidP="002E2167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Въезд грузовых автомобилей, их движение по земельному участку общего пользования осуществляется за отдельную плату, определяемую в Приложении 1.</w:t>
      </w:r>
    </w:p>
    <w:p w14:paraId="28213F79" w14:textId="77777777" w:rsidR="00491C72" w:rsidRDefault="00AE7EDE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Доступ </w:t>
      </w:r>
      <w:r w:rsidR="00491C72">
        <w:t xml:space="preserve">зарегистрированных </w:t>
      </w:r>
      <w:r w:rsidR="0075030A">
        <w:t xml:space="preserve">пользователей </w:t>
      </w:r>
      <w:r>
        <w:t>осуществляется с</w:t>
      </w:r>
      <w:r w:rsidR="008F5E1F">
        <w:t xml:space="preserve">амостоятельно с использованием </w:t>
      </w:r>
      <w:r w:rsidR="008D7A94">
        <w:t>радио-</w:t>
      </w:r>
      <w:r>
        <w:t>ключей</w:t>
      </w:r>
      <w:r w:rsidR="00491C72">
        <w:t>,</w:t>
      </w:r>
      <w:r>
        <w:t xml:space="preserve"> </w:t>
      </w:r>
      <w:r w:rsidR="00DD6F2A">
        <w:t>по</w:t>
      </w:r>
      <w:r>
        <w:t xml:space="preserve"> телефон</w:t>
      </w:r>
      <w:r w:rsidR="00DD6F2A">
        <w:t>у</w:t>
      </w:r>
      <w:r>
        <w:t>,</w:t>
      </w:r>
      <w:r w:rsidR="008D7A94">
        <w:t xml:space="preserve"> </w:t>
      </w:r>
      <w:r>
        <w:t xml:space="preserve">по номеру автотранспортного средства, с использованием </w:t>
      </w:r>
      <w:r>
        <w:rPr>
          <w:lang w:val="en-US"/>
        </w:rPr>
        <w:t>web</w:t>
      </w:r>
      <w:r w:rsidRPr="00AE7EDE">
        <w:t>-</w:t>
      </w:r>
      <w:r w:rsidR="00491C72">
        <w:t>сервиса из личного кабинета</w:t>
      </w:r>
      <w:r w:rsidR="00291C4F">
        <w:t>;</w:t>
      </w:r>
      <w:r>
        <w:t xml:space="preserve"> ключ</w:t>
      </w:r>
      <w:r w:rsidR="008D7A94">
        <w:t>а</w:t>
      </w:r>
      <w:r w:rsidR="00291C4F">
        <w:t xml:space="preserve"> </w:t>
      </w:r>
      <w:r w:rsidR="00491C72">
        <w:t>–</w:t>
      </w:r>
      <w:r w:rsidR="00291C4F">
        <w:t xml:space="preserve"> </w:t>
      </w:r>
      <w:r w:rsidR="00491C72">
        <w:t>таблетки</w:t>
      </w:r>
      <w:r w:rsidR="002E2167">
        <w:t>, иных средств контроля доступа</w:t>
      </w:r>
      <w:r w:rsidR="00491C72">
        <w:t xml:space="preserve"> </w:t>
      </w:r>
      <w:r>
        <w:t>для прохода пешком</w:t>
      </w:r>
      <w:r w:rsidR="00491C72">
        <w:t>.</w:t>
      </w:r>
    </w:p>
    <w:p w14:paraId="1E8CDA4D" w14:textId="77777777" w:rsidR="00AE7EDE" w:rsidRDefault="00491C72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Доступ незарегистрированных</w:t>
      </w:r>
      <w:r w:rsidR="004C6D4A">
        <w:t xml:space="preserve"> </w:t>
      </w:r>
      <w:r>
        <w:t>пользователей осуществляется</w:t>
      </w:r>
      <w:r w:rsidR="001B2B18">
        <w:t xml:space="preserve"> </w:t>
      </w:r>
      <w:r>
        <w:t>зарегистрированным пользователем</w:t>
      </w:r>
      <w:r w:rsidR="001B2B18">
        <w:t xml:space="preserve"> (с использованием всех доступных ему сервисов) </w:t>
      </w:r>
      <w:r>
        <w:t>или</w:t>
      </w:r>
      <w:r w:rsidR="001B2B18">
        <w:t xml:space="preserve"> самостоятельно по телефону с использованием заранее переданного ему </w:t>
      </w:r>
      <w:r w:rsidR="00DA157B">
        <w:t xml:space="preserve">одноразового </w:t>
      </w:r>
      <w:r w:rsidR="001B2B18">
        <w:t>ПИН-кода</w:t>
      </w:r>
      <w:r>
        <w:t>.</w:t>
      </w:r>
    </w:p>
    <w:p w14:paraId="1C9F918B" w14:textId="77777777" w:rsidR="008D7A94" w:rsidRDefault="008D7A94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 случае наличия задолженности по ежемесячным взн</w:t>
      </w:r>
      <w:r w:rsidR="002E2167">
        <w:t xml:space="preserve">осам, доступ правообладателя к </w:t>
      </w:r>
      <w:r>
        <w:t>участку осуществляется через центральный вход(въезд) с использованием радио-ключа, ключа-таблетки, или при предъявлении им документов, удостоверяющих личность охраннику в помещении охраны</w:t>
      </w:r>
      <w:r w:rsidR="00DA157B">
        <w:t xml:space="preserve"> с</w:t>
      </w:r>
      <w:r w:rsidR="002F33BC">
        <w:t xml:space="preserve"> внесением записи в журнал доступа</w:t>
      </w:r>
      <w:r w:rsidR="00611AB0">
        <w:t>;</w:t>
      </w:r>
      <w:r>
        <w:t xml:space="preserve"> доступ связанных</w:t>
      </w:r>
      <w:r w:rsidR="00BD635B">
        <w:t xml:space="preserve"> </w:t>
      </w:r>
      <w:r>
        <w:t>пользователей осуществляется</w:t>
      </w:r>
      <w:r w:rsidR="003E2D45">
        <w:t xml:space="preserve"> только</w:t>
      </w:r>
      <w:r>
        <w:t xml:space="preserve"> </w:t>
      </w:r>
      <w:r w:rsidR="00DA157B">
        <w:t xml:space="preserve">в сопровождении </w:t>
      </w:r>
      <w:r>
        <w:t>правообладателя.</w:t>
      </w:r>
      <w:r w:rsidR="003E2D45">
        <w:t xml:space="preserve"> Доступ с других точек входа </w:t>
      </w:r>
      <w:r w:rsidR="00BD635B">
        <w:t>ограничен (закрыт)</w:t>
      </w:r>
      <w:r w:rsidR="003E2D45">
        <w:t>.</w:t>
      </w:r>
    </w:p>
    <w:p w14:paraId="309F459B" w14:textId="77777777" w:rsidR="002F33BC" w:rsidRDefault="00AE7EDE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Подача звукового сигнала </w:t>
      </w:r>
      <w:r w:rsidR="0048469A">
        <w:t xml:space="preserve">автотранспортным средством </w:t>
      </w:r>
      <w:r>
        <w:t xml:space="preserve">на въезде </w:t>
      </w:r>
      <w:r w:rsidR="0048469A">
        <w:t xml:space="preserve">и на территории </w:t>
      </w:r>
      <w:r w:rsidR="00FC3805">
        <w:t>Товари</w:t>
      </w:r>
      <w:r w:rsidR="0048469A">
        <w:t xml:space="preserve">щества </w:t>
      </w:r>
      <w:r>
        <w:t>запрещена</w:t>
      </w:r>
      <w:r w:rsidR="00611AB0">
        <w:t xml:space="preserve">, производится автоматическая аудио-видео </w:t>
      </w:r>
      <w:r w:rsidR="0048469A">
        <w:t>фиксация нарушений</w:t>
      </w:r>
      <w:r>
        <w:t>.</w:t>
      </w:r>
      <w:r w:rsidR="0048469A">
        <w:t xml:space="preserve"> В случае нарушения на ответственного правообладателя может быть наложен штраф, величина которого определена в приложении 1.</w:t>
      </w:r>
    </w:p>
    <w:p w14:paraId="693E296B" w14:textId="77777777" w:rsidR="002F33BC" w:rsidRDefault="002F33BC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Охрана не осуществляет </w:t>
      </w:r>
      <w:r w:rsidR="00DA157B">
        <w:t xml:space="preserve">допуск </w:t>
      </w:r>
      <w:r>
        <w:t xml:space="preserve">посетителей на территорию, за исключением случая </w:t>
      </w:r>
      <w:r w:rsidR="00DA157B">
        <w:t>допуска п</w:t>
      </w:r>
      <w:r>
        <w:t xml:space="preserve">равообладателя </w:t>
      </w:r>
      <w:r w:rsidR="00BD635B">
        <w:t xml:space="preserve">при </w:t>
      </w:r>
      <w:r>
        <w:t>предъявлении им доку</w:t>
      </w:r>
      <w:r w:rsidR="002E2167">
        <w:t xml:space="preserve">ментов, удостоверяющих личность, а также доступа специальных служб (пожарная охрана, скора помощь, полиция и пр.). </w:t>
      </w:r>
      <w:r>
        <w:t xml:space="preserve">В случае необоснованного допуска посетителя с </w:t>
      </w:r>
      <w:r w:rsidR="00DA157B">
        <w:t xml:space="preserve">допустившего нарушения сотрудника </w:t>
      </w:r>
      <w:r w:rsidR="002E2167">
        <w:t xml:space="preserve">охраны </w:t>
      </w:r>
      <w:r>
        <w:t>может быть взыска штраф в размере, определенном в Приложении 1.</w:t>
      </w:r>
    </w:p>
    <w:p w14:paraId="10C7CD1C" w14:textId="77777777" w:rsidR="008F5E1F" w:rsidRDefault="00DA157B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На территорию Товарищества не </w:t>
      </w:r>
      <w:r w:rsidR="008F5E1F">
        <w:t>допу</w:t>
      </w:r>
      <w:r>
        <w:t xml:space="preserve">скаются </w:t>
      </w:r>
      <w:r w:rsidR="008F5E1F">
        <w:t>автотранспортные средства с нечитаемым передним номерным знаком.</w:t>
      </w:r>
    </w:p>
    <w:p w14:paraId="5C14597A" w14:textId="77777777" w:rsidR="0032169E" w:rsidRDefault="0032169E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 ежемесячный взнос включен</w:t>
      </w:r>
      <w:r w:rsidR="00897892">
        <w:t xml:space="preserve">а плата на </w:t>
      </w:r>
      <w:r w:rsidR="00DC04FB">
        <w:t>поддержание д</w:t>
      </w:r>
      <w:r>
        <w:t xml:space="preserve">орожной инфраструктуры </w:t>
      </w:r>
      <w:r w:rsidR="00FC3805">
        <w:t>Товари</w:t>
      </w:r>
      <w:r>
        <w:t>щества дл</w:t>
      </w:r>
      <w:r w:rsidR="00C7203E">
        <w:t>я не более, чем 2-х одновременно эксплуатируемых автомобилей</w:t>
      </w:r>
      <w:r w:rsidR="00DC04FB">
        <w:t xml:space="preserve"> (въезды и выезды в течение одних и тех же суток)</w:t>
      </w:r>
      <w:r w:rsidR="00C7203E">
        <w:t xml:space="preserve"> на одного плательщика взносов.  </w:t>
      </w:r>
      <w:r w:rsidR="00DC04FB">
        <w:t>Одновременное использование дополнительных автомобилей оплачива</w:t>
      </w:r>
      <w:r w:rsidR="00897892">
        <w:t>е</w:t>
      </w:r>
      <w:r w:rsidR="00DC04FB">
        <w:t xml:space="preserve">тся </w:t>
      </w:r>
      <w:proofErr w:type="gramStart"/>
      <w:r w:rsidR="00DC04FB">
        <w:t>в  соответствии</w:t>
      </w:r>
      <w:proofErr w:type="gramEnd"/>
      <w:r w:rsidR="00DC04FB">
        <w:t xml:space="preserve"> с </w:t>
      </w:r>
      <w:r w:rsidR="00897892">
        <w:t>П</w:t>
      </w:r>
      <w:r w:rsidR="00DC04FB">
        <w:t>риложением 1.</w:t>
      </w:r>
    </w:p>
    <w:p w14:paraId="13B980E7" w14:textId="77777777" w:rsidR="00F131DD" w:rsidRDefault="00F131DD" w:rsidP="00E95C6C">
      <w:pPr>
        <w:tabs>
          <w:tab w:val="left" w:pos="1134"/>
        </w:tabs>
        <w:ind w:firstLine="567"/>
        <w:jc w:val="both"/>
      </w:pPr>
    </w:p>
    <w:p w14:paraId="4E92E0C1" w14:textId="77777777" w:rsidR="004C6D4A" w:rsidRDefault="004C6D4A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 w:rsidRPr="007012B9">
        <w:rPr>
          <w:b/>
        </w:rPr>
        <w:t xml:space="preserve">Использование </w:t>
      </w:r>
      <w:r w:rsidR="00557503">
        <w:rPr>
          <w:b/>
        </w:rPr>
        <w:t xml:space="preserve">земельного </w:t>
      </w:r>
      <w:r w:rsidRPr="007012B9">
        <w:rPr>
          <w:b/>
        </w:rPr>
        <w:t>участка общего пользования.</w:t>
      </w:r>
    </w:p>
    <w:p w14:paraId="73C526D9" w14:textId="77777777" w:rsidR="00A9782B" w:rsidRPr="007012B9" w:rsidRDefault="00A9782B" w:rsidP="00E95C6C">
      <w:pPr>
        <w:tabs>
          <w:tab w:val="left" w:pos="1134"/>
        </w:tabs>
        <w:ind w:firstLine="567"/>
        <w:rPr>
          <w:b/>
        </w:rPr>
      </w:pPr>
    </w:p>
    <w:p w14:paraId="6D7051C2" w14:textId="77777777" w:rsidR="004C6D4A" w:rsidRDefault="004C6D4A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Основное назначение участка общего пользования – для прохода и проезда пользователей к индивидуальным участкам </w:t>
      </w:r>
      <w:r w:rsidR="006B4AEB">
        <w:t xml:space="preserve">и </w:t>
      </w:r>
      <w:r>
        <w:t>размещения общего имущества Товарищества.</w:t>
      </w:r>
    </w:p>
    <w:p w14:paraId="08FD744B" w14:textId="77777777" w:rsidR="00791DF8" w:rsidRDefault="00791DF8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При движении транспортных средств по территории Товарищества водитель обязан соблюдать правила дорожного движения. Максимальная разрешенная скорость на территории </w:t>
      </w:r>
      <w:r w:rsidR="00FC3805">
        <w:t>Товари</w:t>
      </w:r>
      <w:r>
        <w:t>щества – 20 км в час</w:t>
      </w:r>
      <w:r w:rsidR="00953DCF">
        <w:t xml:space="preserve"> </w:t>
      </w:r>
      <w:r>
        <w:t>и 3 км в час при проезде через искус</w:t>
      </w:r>
      <w:r w:rsidR="00742D30">
        <w:t>с</w:t>
      </w:r>
      <w:r>
        <w:t>твенные дорожные неровности (лежачие полице</w:t>
      </w:r>
      <w:r w:rsidR="00742D30">
        <w:t>й</w:t>
      </w:r>
      <w:r>
        <w:t>ские).</w:t>
      </w:r>
      <w:r w:rsidR="002B2AF0">
        <w:t xml:space="preserve"> Перед проездом через шлагбаумы, ворота необходимо убедиться, что шлагбаум, ворота полностью открыты и не находятся в движении.</w:t>
      </w:r>
    </w:p>
    <w:p w14:paraId="7E631B9D" w14:textId="77777777" w:rsidR="00FC007E" w:rsidRDefault="00742D30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lastRenderedPageBreak/>
        <w:t>При движении</w:t>
      </w:r>
      <w:r w:rsidR="00953DCF">
        <w:t xml:space="preserve"> пешком </w:t>
      </w:r>
      <w:r>
        <w:t>необходимо соблюдать</w:t>
      </w:r>
      <w:r w:rsidR="00E40E51">
        <w:t xml:space="preserve"> </w:t>
      </w:r>
      <w:r>
        <w:t>меры предосторожности</w:t>
      </w:r>
      <w:r w:rsidR="00953DCF">
        <w:t>, особенно при наличии снега, льда</w:t>
      </w:r>
      <w:r w:rsidR="00F8150C">
        <w:t>, воды, грязи</w:t>
      </w:r>
      <w:r w:rsidR="00953DCF">
        <w:t xml:space="preserve"> на дороге и проездах</w:t>
      </w:r>
      <w:r>
        <w:t>.</w:t>
      </w:r>
      <w:r w:rsidR="00E40E51">
        <w:t xml:space="preserve"> </w:t>
      </w:r>
      <w:r w:rsidR="00953DCF">
        <w:t xml:space="preserve">Товарищество не несет ответственность за </w:t>
      </w:r>
      <w:r w:rsidR="00E40E51">
        <w:t>травм</w:t>
      </w:r>
      <w:r w:rsidR="00953DCF">
        <w:t>ы</w:t>
      </w:r>
      <w:r w:rsidR="00F8150C">
        <w:t>,</w:t>
      </w:r>
      <w:r w:rsidR="00953DCF">
        <w:t xml:space="preserve"> полученные гражданами вследствие наличия указанных обстоятельств.</w:t>
      </w:r>
      <w:r w:rsidR="00326FC8" w:rsidRPr="00326FC8">
        <w:t xml:space="preserve"> </w:t>
      </w:r>
    </w:p>
    <w:p w14:paraId="3B2742FB" w14:textId="77777777" w:rsidR="00742D30" w:rsidRDefault="00FC007E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Выпуск крупных домашних животных на территорию земельного участка общего пользования запрещен. Движение таких животных по территории осущест</w:t>
      </w:r>
      <w:r w:rsidR="00F8150C">
        <w:t>вляется на поводке в сопровождении хозяев, с применением других необходимых мер предосторожности (намордники для крупных или агрессивных собак).</w:t>
      </w:r>
    </w:p>
    <w:p w14:paraId="6C417537" w14:textId="77777777" w:rsidR="004C6D4A" w:rsidRDefault="004C6D4A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Постоянная парковка пользователями личного автотранспорта на земельном участке общего пользования в пределах существующих границ улицы и проездов (далее - на улице и проездах)</w:t>
      </w:r>
      <w:r w:rsidR="00FC3805">
        <w:t>, парковка с перекрытием проездов</w:t>
      </w:r>
      <w:r>
        <w:t xml:space="preserve"> запрещена.</w:t>
      </w:r>
    </w:p>
    <w:p w14:paraId="263ABD9C" w14:textId="77777777" w:rsidR="00FC3805" w:rsidRDefault="004C6D4A" w:rsidP="0036657E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Допускается временная парковка автотранспортных средств</w:t>
      </w:r>
      <w:r w:rsidR="00FD4E31">
        <w:t xml:space="preserve"> </w:t>
      </w:r>
      <w:r w:rsidR="00782A43">
        <w:t xml:space="preserve">на улице и проездах </w:t>
      </w:r>
      <w:r>
        <w:t>при условии отсутствия возражений со стороны проживающих. При этом длительность</w:t>
      </w:r>
      <w:r w:rsidR="00097178">
        <w:t xml:space="preserve"> парковки должна быть не более 6</w:t>
      </w:r>
      <w:r>
        <w:t>-и часов</w:t>
      </w:r>
      <w:r w:rsidR="00782A43">
        <w:t xml:space="preserve"> и </w:t>
      </w:r>
      <w:r>
        <w:t xml:space="preserve">не чаще, чем </w:t>
      </w:r>
      <w:r w:rsidR="00097178">
        <w:t>3</w:t>
      </w:r>
      <w:r>
        <w:t xml:space="preserve"> раз</w:t>
      </w:r>
      <w:r w:rsidR="00FD4E31">
        <w:t>а</w:t>
      </w:r>
      <w:r w:rsidR="00FC3805">
        <w:t xml:space="preserve"> в неделю, транспортное средство не должно перекрывать проезд.</w:t>
      </w:r>
      <w:r>
        <w:t xml:space="preserve"> </w:t>
      </w:r>
      <w:r w:rsidR="00782A43">
        <w:t>Запаркованный автомобиль должен быть снабжен видимой снаружи информационной табличкой с номером телефона водителя. При необходимости водитель должен иметь возможность переместить автотранспортное средство в течение 20-и минут после</w:t>
      </w:r>
      <w:r w:rsidR="00097178">
        <w:t xml:space="preserve"> поступления</w:t>
      </w:r>
      <w:r w:rsidR="00782A43">
        <w:t xml:space="preserve"> </w:t>
      </w:r>
      <w:r w:rsidR="006B4AEB">
        <w:t xml:space="preserve">соответствующего </w:t>
      </w:r>
      <w:r w:rsidR="00782A43">
        <w:t>обращения</w:t>
      </w:r>
      <w:r w:rsidR="006B4AEB">
        <w:t xml:space="preserve"> по телефону.</w:t>
      </w:r>
      <w:r w:rsidR="00FC3805">
        <w:t xml:space="preserve"> </w:t>
      </w:r>
    </w:p>
    <w:p w14:paraId="3688E29D" w14:textId="77777777" w:rsidR="0028431B" w:rsidRDefault="00D405F2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В случае нарушения правил парковки </w:t>
      </w:r>
      <w:r w:rsidR="009D6352">
        <w:t xml:space="preserve">и </w:t>
      </w:r>
      <w:r w:rsidR="00782A43">
        <w:t>необходи</w:t>
      </w:r>
      <w:r>
        <w:t xml:space="preserve">мости в </w:t>
      </w:r>
      <w:r w:rsidR="00782A43">
        <w:t>освобождении ули</w:t>
      </w:r>
      <w:r>
        <w:t>цы или проезда от автотранспорта, а также при длительной непрерывной парковке автотранспорта неизвестной принадлежности (более 3-х суток)</w:t>
      </w:r>
      <w:r w:rsidR="009D6352">
        <w:t xml:space="preserve"> </w:t>
      </w:r>
      <w:r w:rsidR="00782A43">
        <w:t xml:space="preserve">возможна эвакуация транспортного средства с </w:t>
      </w:r>
      <w:r w:rsidR="006B4AEB">
        <w:t xml:space="preserve">последующим </w:t>
      </w:r>
      <w:r w:rsidR="00782A43">
        <w:t>возмещением затрат на ее осуществление за счет владельца автомобиля</w:t>
      </w:r>
      <w:r w:rsidR="0028431B">
        <w:t xml:space="preserve">, или за счет ответственного правообладателя, если нарушение совершено связанным с ним пользователем. </w:t>
      </w:r>
    </w:p>
    <w:p w14:paraId="3C6A6BD0" w14:textId="77777777" w:rsidR="00F4136C" w:rsidRDefault="00F4136C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Длительная парковка</w:t>
      </w:r>
      <w:r w:rsidR="00960248">
        <w:t xml:space="preserve"> (более 6-и часов)</w:t>
      </w:r>
      <w:r>
        <w:t xml:space="preserve"> в специально отведенных местах</w:t>
      </w:r>
      <w:r w:rsidR="007012B9">
        <w:t xml:space="preserve"> (план таких </w:t>
      </w:r>
      <w:r w:rsidR="00D752F4">
        <w:t>мест указан на схеме Т</w:t>
      </w:r>
      <w:r w:rsidR="007012B9">
        <w:t>овар</w:t>
      </w:r>
      <w:r w:rsidR="00D752F4">
        <w:t>и</w:t>
      </w:r>
      <w:r w:rsidR="007012B9">
        <w:t xml:space="preserve">щества), </w:t>
      </w:r>
      <w:r>
        <w:t xml:space="preserve"> на территории земельного участка общего пользования осуществляется за пл</w:t>
      </w:r>
      <w:r w:rsidR="00960248">
        <w:t>ату, размер которой приведен в П</w:t>
      </w:r>
      <w:r>
        <w:t>риложении 1.</w:t>
      </w:r>
      <w:r w:rsidR="00097178">
        <w:t xml:space="preserve"> Парковка на улице и проездах в нарушение п. 3.6 оплачивается по удвоенному тарифу</w:t>
      </w:r>
      <w:r w:rsidR="00897892">
        <w:t xml:space="preserve"> парковки</w:t>
      </w:r>
      <w:r w:rsidR="00097178">
        <w:t xml:space="preserve"> за каждые календарные сутки, в которых было совершено нарушение.</w:t>
      </w:r>
    </w:p>
    <w:p w14:paraId="59B6EF0A" w14:textId="77777777" w:rsidR="00404104" w:rsidRDefault="00D752F4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</w:t>
      </w:r>
      <w:r w:rsidR="005A3D07">
        <w:t>ременно</w:t>
      </w:r>
      <w:r>
        <w:t>е</w:t>
      </w:r>
      <w:r w:rsidR="005A3D07">
        <w:t xml:space="preserve"> складировани</w:t>
      </w:r>
      <w:r>
        <w:t>е</w:t>
      </w:r>
      <w:r w:rsidR="005A3D07">
        <w:t xml:space="preserve"> строительных материалов и оборудования в пределах земельного участка общего пользования осуществляется по предварительному согласованию с Товариществом. </w:t>
      </w:r>
    </w:p>
    <w:p w14:paraId="59FD42B9" w14:textId="77777777" w:rsidR="005A3D07" w:rsidRDefault="005A3D07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Временное складирование отходов строительства и сноса</w:t>
      </w:r>
      <w:r w:rsidR="00A9782B">
        <w:t xml:space="preserve"> в пределах земельного участка общего пользования </w:t>
      </w:r>
      <w:r>
        <w:t xml:space="preserve">осуществляется с использованием </w:t>
      </w:r>
      <w:r w:rsidR="00A9782B">
        <w:t xml:space="preserve">заказываемых правообладателем </w:t>
      </w:r>
      <w:r>
        <w:t>контейнеров</w:t>
      </w:r>
      <w:r w:rsidR="00A9782B">
        <w:t xml:space="preserve"> для мусора </w:t>
      </w:r>
      <w:r>
        <w:t>по предварительному согласованию</w:t>
      </w:r>
      <w:r w:rsidR="00A9782B">
        <w:t xml:space="preserve"> их размещения </w:t>
      </w:r>
      <w:r>
        <w:t xml:space="preserve">с </w:t>
      </w:r>
      <w:r w:rsidR="00A9782B">
        <w:t>Т</w:t>
      </w:r>
      <w:r>
        <w:t>овариществом.</w:t>
      </w:r>
      <w:r w:rsidR="00394633">
        <w:t xml:space="preserve"> В случае нарушения правил складирования на правообладателей может быть наложен штраф, величина которого определена в Приложении 1.</w:t>
      </w:r>
    </w:p>
    <w:p w14:paraId="63F5A938" w14:textId="77777777" w:rsidR="00257E68" w:rsidRDefault="00BD635B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Любое складирование </w:t>
      </w:r>
      <w:r w:rsidR="00085818">
        <w:t xml:space="preserve">и оставление </w:t>
      </w:r>
      <w:r w:rsidR="005A3D07">
        <w:t>бытовых отходов,</w:t>
      </w:r>
      <w:r w:rsidR="00605983">
        <w:t xml:space="preserve"> мусора</w:t>
      </w:r>
      <w:r w:rsidR="00085818">
        <w:t xml:space="preserve"> биологических отходо</w:t>
      </w:r>
      <w:r w:rsidR="008D3DF9">
        <w:t>в</w:t>
      </w:r>
      <w:r w:rsidR="00085818">
        <w:t xml:space="preserve"> (включая отходы домашних животных), </w:t>
      </w:r>
      <w:r w:rsidR="008D3DF9">
        <w:t xml:space="preserve">опасных </w:t>
      </w:r>
      <w:r w:rsidR="005A3D07">
        <w:t>отходов и материалов</w:t>
      </w:r>
      <w:r w:rsidR="00227290">
        <w:t xml:space="preserve"> </w:t>
      </w:r>
      <w:r w:rsidR="005A3D07">
        <w:t>запрещено</w:t>
      </w:r>
      <w:r w:rsidR="00085818">
        <w:t>, за исключением случаев, определенных в настоящем положении</w:t>
      </w:r>
      <w:r w:rsidR="005A3D07">
        <w:t>.</w:t>
      </w:r>
      <w:r w:rsidR="00D752F4">
        <w:t xml:space="preserve"> В случае нарушения возможно перемещение и утилизация таких отходов, материалов с</w:t>
      </w:r>
      <w:r w:rsidR="0028431B">
        <w:t xml:space="preserve"> последующим </w:t>
      </w:r>
      <w:r w:rsidR="00D752F4">
        <w:t xml:space="preserve">возмещением затрат </w:t>
      </w:r>
      <w:r>
        <w:t>за счет лица, совершившего нарушение, или за счет ответственного правообладателя, если нарушение совершено связанным с ним пользователем.</w:t>
      </w:r>
      <w:r w:rsidR="00085818">
        <w:t xml:space="preserve"> </w:t>
      </w:r>
      <w:r w:rsidR="00394633">
        <w:t xml:space="preserve">На </w:t>
      </w:r>
      <w:r w:rsidR="0028431B">
        <w:t xml:space="preserve">ответственного </w:t>
      </w:r>
      <w:r w:rsidR="00394633">
        <w:t>правообладател</w:t>
      </w:r>
      <w:r w:rsidR="0028431B">
        <w:t>я</w:t>
      </w:r>
      <w:r w:rsidR="00394633">
        <w:t xml:space="preserve"> может быть наложен штраф, </w:t>
      </w:r>
      <w:r w:rsidR="00897892">
        <w:t>величина которого определена в П</w:t>
      </w:r>
      <w:r w:rsidR="00394633">
        <w:t>риложении 1.</w:t>
      </w:r>
    </w:p>
    <w:p w14:paraId="6269A667" w14:textId="77777777" w:rsidR="00E95C6C" w:rsidRDefault="00E95C6C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Правообладатели и проживающие обязаны 1 раз в год принимать участие в ежегодном мероприятии по уборке территории Товарищества (субботнике).  В случае неучастия в субботнике ответственный правообладатель уплачивает взнос в размере, определенном в Приложении 1 с каждого связанного проживающего</w:t>
      </w:r>
      <w:r w:rsidR="003011A2">
        <w:t xml:space="preserve">. </w:t>
      </w:r>
    </w:p>
    <w:p w14:paraId="0A21AE30" w14:textId="77777777" w:rsidR="00D32E1A" w:rsidRDefault="007012B9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lastRenderedPageBreak/>
        <w:t>Части земельного участка общего пользования, в силу своего</w:t>
      </w:r>
      <w:r w:rsidR="00F250A9">
        <w:t xml:space="preserve"> </w:t>
      </w:r>
      <w:r>
        <w:t>расположения не относящиеся к улице</w:t>
      </w:r>
      <w:r w:rsidR="002B2AF0">
        <w:t>,</w:t>
      </w:r>
      <w:r>
        <w:t xml:space="preserve"> проездам</w:t>
      </w:r>
      <w:r w:rsidR="002B2AF0">
        <w:t>, парковкам</w:t>
      </w:r>
      <w:r w:rsidR="00F250A9">
        <w:t>, детским площадкам,</w:t>
      </w:r>
      <w:r w:rsidR="00F61354">
        <w:t xml:space="preserve"> и </w:t>
      </w:r>
      <w:r>
        <w:t>на которых не размещен</w:t>
      </w:r>
      <w:r w:rsidR="008D3DF9">
        <w:t>ы</w:t>
      </w:r>
      <w:r>
        <w:t xml:space="preserve"> капитальные строения</w:t>
      </w:r>
      <w:r w:rsidR="00967889">
        <w:t xml:space="preserve"> </w:t>
      </w:r>
      <w:r>
        <w:t xml:space="preserve">могут быть предоставлены в аренду </w:t>
      </w:r>
      <w:r w:rsidR="00B7739B">
        <w:t xml:space="preserve">заинтересованным </w:t>
      </w:r>
      <w:r>
        <w:t>правообладателям</w:t>
      </w:r>
      <w:r w:rsidR="00325283">
        <w:t xml:space="preserve"> </w:t>
      </w:r>
      <w:r>
        <w:t>земельных участков</w:t>
      </w:r>
      <w:r w:rsidR="00B7739B">
        <w:t xml:space="preserve"> (далее – заинтересованное </w:t>
      </w:r>
      <w:proofErr w:type="gramStart"/>
      <w:r w:rsidR="00B7739B">
        <w:t xml:space="preserve">лицо) </w:t>
      </w:r>
      <w:r>
        <w:t xml:space="preserve"> для</w:t>
      </w:r>
      <w:proofErr w:type="gramEnd"/>
      <w:r>
        <w:t xml:space="preserve"> пар</w:t>
      </w:r>
      <w:r w:rsidR="00325283">
        <w:t>ковки автотранспортных средств</w:t>
      </w:r>
      <w:r w:rsidR="00F131DD">
        <w:t>, возведения некапитальных строений, элементов благоустройства</w:t>
      </w:r>
      <w:r w:rsidR="007B7575">
        <w:t xml:space="preserve">, </w:t>
      </w:r>
      <w:r w:rsidR="00F131DD">
        <w:t>инженерно-технического обесп</w:t>
      </w:r>
      <w:r w:rsidR="00404104">
        <w:t>ечения</w:t>
      </w:r>
      <w:r w:rsidR="007B7575">
        <w:t>, реализации товаров, оказания услуг</w:t>
      </w:r>
      <w:r w:rsidR="00D32E1A">
        <w:t>.</w:t>
      </w:r>
      <w:r w:rsidR="00325283">
        <w:t xml:space="preserve"> При наличии нескольких заинтересованных </w:t>
      </w:r>
      <w:r w:rsidR="00B7739B">
        <w:t>лиц</w:t>
      </w:r>
      <w:r w:rsidR="00325283">
        <w:t xml:space="preserve"> часть земельного участка может быть </w:t>
      </w:r>
      <w:r w:rsidR="00564661">
        <w:t>предоставлена</w:t>
      </w:r>
      <w:r w:rsidR="00325283">
        <w:t xml:space="preserve"> в аренду с множественностью лиц на стороне арендатора.</w:t>
      </w:r>
      <w:r w:rsidR="007B7575" w:rsidRPr="007B7575">
        <w:t xml:space="preserve"> </w:t>
      </w:r>
      <w:r w:rsidR="007B7575">
        <w:t>При наличии на части земельного участка капитальных строений (частей строений) такая часть может быть предоставлена в аренду владельцу капитального строения.</w:t>
      </w:r>
    </w:p>
    <w:p w14:paraId="49242913" w14:textId="77777777" w:rsidR="00325283" w:rsidRDefault="00325283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Арендная плата </w:t>
      </w:r>
      <w:r w:rsidR="007B7575">
        <w:t>определяется как доля от</w:t>
      </w:r>
      <w:r w:rsidR="00564661">
        <w:t xml:space="preserve"> кадастровой стоимости </w:t>
      </w:r>
      <w:r w:rsidR="007B7575">
        <w:t xml:space="preserve">арендуемой </w:t>
      </w:r>
      <w:r w:rsidR="00564661">
        <w:t xml:space="preserve">части земельного участка, определяемой как произведение ее площади на </w:t>
      </w:r>
      <w:r>
        <w:t>удельн</w:t>
      </w:r>
      <w:r w:rsidR="00564661">
        <w:t>ый</w:t>
      </w:r>
      <w:r>
        <w:t xml:space="preserve"> показател</w:t>
      </w:r>
      <w:r w:rsidR="00564661">
        <w:t>ь</w:t>
      </w:r>
      <w:r>
        <w:t xml:space="preserve"> кадастровой стоимости земельного участка</w:t>
      </w:r>
      <w:r w:rsidR="00564661">
        <w:t xml:space="preserve"> на дату заключения договора аренды </w:t>
      </w:r>
      <w:r w:rsidR="0043227B">
        <w:t xml:space="preserve">и уплачивается </w:t>
      </w:r>
      <w:bookmarkStart w:id="0" w:name="_Hlk140147442"/>
      <w:r w:rsidR="0043227B">
        <w:t>1 раз в год не позднее конца 1 квартала года, за который производится оплата.</w:t>
      </w:r>
      <w:bookmarkEnd w:id="0"/>
      <w:r w:rsidR="0043227B">
        <w:t xml:space="preserve"> При наличии просроченной более чем на 6 месяцев задолженности, </w:t>
      </w:r>
      <w:r w:rsidR="00564661">
        <w:t>договор аренды</w:t>
      </w:r>
      <w:r w:rsidR="00A4359C">
        <w:t xml:space="preserve"> с должником </w:t>
      </w:r>
      <w:r w:rsidR="00564661">
        <w:t>может</w:t>
      </w:r>
      <w:r w:rsidR="0043227B">
        <w:t xml:space="preserve"> </w:t>
      </w:r>
      <w:r w:rsidR="00564661">
        <w:t xml:space="preserve">быть расторгнут Товариществом в одностороннем порядке </w:t>
      </w:r>
      <w:r w:rsidR="0043227B">
        <w:t>без права заключения договора аренды в последующем.</w:t>
      </w:r>
      <w:r w:rsidR="00A4359C">
        <w:t xml:space="preserve"> После расторжения договора</w:t>
      </w:r>
      <w:r w:rsidR="00241FA5">
        <w:t xml:space="preserve"> </w:t>
      </w:r>
      <w:r w:rsidR="00A4359C">
        <w:t xml:space="preserve">право аренды соответствующей части может быть приобретено другими заинтересованными </w:t>
      </w:r>
      <w:r w:rsidR="00241FA5">
        <w:t>лицами</w:t>
      </w:r>
      <w:r w:rsidR="00A4359C">
        <w:t>.</w:t>
      </w:r>
    </w:p>
    <w:p w14:paraId="0B489C3E" w14:textId="77777777" w:rsidR="007B7575" w:rsidRDefault="002B2AF0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bookmarkStart w:id="1" w:name="_Hlk140147276"/>
      <w:r>
        <w:t>Годовой размер а</w:t>
      </w:r>
      <w:r w:rsidR="007B7575">
        <w:t>рендн</w:t>
      </w:r>
      <w:r>
        <w:t>ой</w:t>
      </w:r>
      <w:r w:rsidR="00BA45AF">
        <w:t xml:space="preserve"> платы</w:t>
      </w:r>
      <w:r w:rsidR="007B7575">
        <w:t xml:space="preserve"> составляет 1% от кадастровой стоимости </w:t>
      </w:r>
      <w:r>
        <w:t xml:space="preserve">части </w:t>
      </w:r>
      <w:r w:rsidR="007B7575">
        <w:t>земельного участка</w:t>
      </w:r>
      <w:r w:rsidR="00953085">
        <w:t xml:space="preserve"> для каждого арендатора </w:t>
      </w:r>
      <w:r w:rsidR="007B7575">
        <w:t>в случае некоммерческого использования</w:t>
      </w:r>
      <w:r>
        <w:t xml:space="preserve"> арендуемой части и </w:t>
      </w:r>
      <w:r w:rsidR="00C21D3F">
        <w:t>5</w:t>
      </w:r>
      <w:r>
        <w:t>%</w:t>
      </w:r>
      <w:r w:rsidR="00953085">
        <w:t xml:space="preserve"> для каждого арендатора</w:t>
      </w:r>
      <w:r>
        <w:t xml:space="preserve"> - в случае ее использования для реализации товаров, оказания услуг</w:t>
      </w:r>
      <w:r w:rsidR="00967889">
        <w:t xml:space="preserve"> или для другого коммерческого использования</w:t>
      </w:r>
      <w:bookmarkEnd w:id="1"/>
      <w:r>
        <w:t>.</w:t>
      </w:r>
    </w:p>
    <w:p w14:paraId="7B9E9DEF" w14:textId="77777777" w:rsidR="00963390" w:rsidRDefault="008A5600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Заинтересованные</w:t>
      </w:r>
      <w:r w:rsidR="005F4B94">
        <w:t xml:space="preserve"> </w:t>
      </w:r>
      <w:r w:rsidR="00241FA5">
        <w:t>лица</w:t>
      </w:r>
      <w:r w:rsidR="00A4359C">
        <w:t>, ж</w:t>
      </w:r>
      <w:r w:rsidR="00F250A9">
        <w:t>елающи</w:t>
      </w:r>
      <w:r>
        <w:t>е</w:t>
      </w:r>
      <w:r w:rsidR="00F250A9">
        <w:t xml:space="preserve"> заключить договор аренды </w:t>
      </w:r>
      <w:r w:rsidR="00A4359C">
        <w:t>части земельного участка</w:t>
      </w:r>
      <w:r w:rsidR="00192DE9">
        <w:t xml:space="preserve">, </w:t>
      </w:r>
      <w:r w:rsidR="00F250A9">
        <w:t>пода</w:t>
      </w:r>
      <w:r>
        <w:t>ют</w:t>
      </w:r>
      <w:r w:rsidR="00F250A9">
        <w:t xml:space="preserve"> заяв</w:t>
      </w:r>
      <w:r w:rsidR="00A4359C">
        <w:t xml:space="preserve">ление </w:t>
      </w:r>
      <w:r w:rsidR="00F250A9">
        <w:t xml:space="preserve">в Правление </w:t>
      </w:r>
      <w:r w:rsidR="00A4359C">
        <w:t>Т</w:t>
      </w:r>
      <w:r w:rsidR="00F250A9">
        <w:t>оварищества</w:t>
      </w:r>
      <w:r>
        <w:t xml:space="preserve"> и </w:t>
      </w:r>
      <w:r w:rsidR="00192DE9">
        <w:t>переводят на расчетный счет Т</w:t>
      </w:r>
      <w:r>
        <w:t>оварищества залог в размере годовой арендной платы</w:t>
      </w:r>
      <w:r w:rsidR="00241FA5">
        <w:t>, с указанием в назначении платежа «залог»</w:t>
      </w:r>
      <w:r w:rsidR="00266CFB">
        <w:t>. Датой и временем поступления</w:t>
      </w:r>
      <w:r w:rsidR="00DE478F">
        <w:t xml:space="preserve"> </w:t>
      </w:r>
      <w:r w:rsidR="00266CFB">
        <w:t xml:space="preserve">заявления считается дата и время поступления залога на расчетный счет Товарищества. </w:t>
      </w:r>
      <w:r w:rsidR="00D00AE0">
        <w:t>Н</w:t>
      </w:r>
      <w:r>
        <w:t>е позднее чем через 7 дней после поступления</w:t>
      </w:r>
      <w:r w:rsidR="00D00AE0">
        <w:t xml:space="preserve"> первого заявления </w:t>
      </w:r>
      <w:r>
        <w:t>Товарищество</w:t>
      </w:r>
      <w:r w:rsidR="00F250A9">
        <w:t xml:space="preserve"> </w:t>
      </w:r>
      <w:r w:rsidR="00897892">
        <w:t xml:space="preserve">публикует </w:t>
      </w:r>
      <w:r w:rsidR="00266CFB">
        <w:t xml:space="preserve">извещение </w:t>
      </w:r>
      <w:r w:rsidR="007055A8">
        <w:t>на официальном сайте Товарищества</w:t>
      </w:r>
      <w:r w:rsidR="00897892">
        <w:t xml:space="preserve"> о возможности предоставления в аренду части земельного участка</w:t>
      </w:r>
      <w:r w:rsidR="00251F53">
        <w:t xml:space="preserve"> или об отказе в предоставлении с указанием оснований</w:t>
      </w:r>
      <w:r w:rsidR="007055A8">
        <w:t xml:space="preserve">. Через </w:t>
      </w:r>
      <w:r w:rsidR="00DE478F">
        <w:t>14</w:t>
      </w:r>
      <w:r w:rsidR="007055A8">
        <w:t xml:space="preserve"> дней после опубликования</w:t>
      </w:r>
      <w:r w:rsidR="00266CFB">
        <w:t xml:space="preserve"> извещения</w:t>
      </w:r>
      <w:r w:rsidR="00251F53">
        <w:t xml:space="preserve"> о возможности предоставления </w:t>
      </w:r>
      <w:r w:rsidR="00D91306">
        <w:t>Товарищество заключает договор аренды</w:t>
      </w:r>
      <w:r w:rsidR="007055A8">
        <w:t xml:space="preserve"> </w:t>
      </w:r>
      <w:r w:rsidR="00D91306">
        <w:t xml:space="preserve">с заинтересованными </w:t>
      </w:r>
      <w:r w:rsidR="00241FA5">
        <w:t>лицами</w:t>
      </w:r>
      <w:r w:rsidR="00266CFB">
        <w:t>, подавшими заявление</w:t>
      </w:r>
      <w:r w:rsidR="00953085">
        <w:t xml:space="preserve"> к этому моменту</w:t>
      </w:r>
      <w:r>
        <w:t>. При отказе</w:t>
      </w:r>
      <w:r w:rsidR="00953085">
        <w:t xml:space="preserve"> </w:t>
      </w:r>
      <w:r>
        <w:t>заинтересованн</w:t>
      </w:r>
      <w:r w:rsidR="00953085">
        <w:t>ого</w:t>
      </w:r>
      <w:r>
        <w:t xml:space="preserve"> </w:t>
      </w:r>
      <w:r w:rsidR="00241FA5">
        <w:t>лиц</w:t>
      </w:r>
      <w:r w:rsidR="00953085">
        <w:t>а</w:t>
      </w:r>
      <w:r w:rsidR="00241FA5">
        <w:t xml:space="preserve"> </w:t>
      </w:r>
      <w:r>
        <w:t>от заключения договора ему возвращается сумма залога, за исключением возврата залога</w:t>
      </w:r>
      <w:r w:rsidR="00266CFB">
        <w:t xml:space="preserve"> </w:t>
      </w:r>
      <w:r>
        <w:t xml:space="preserve">заинтересованному </w:t>
      </w:r>
      <w:r w:rsidR="00241FA5">
        <w:t>лицу</w:t>
      </w:r>
      <w:r w:rsidR="00266CFB">
        <w:t>, чье заявление было подано последним</w:t>
      </w:r>
      <w:r w:rsidR="00953085">
        <w:t xml:space="preserve"> (</w:t>
      </w:r>
      <w:r w:rsidR="00C21D3F">
        <w:t>было</w:t>
      </w:r>
      <w:r w:rsidR="00D320FD">
        <w:t xml:space="preserve"> </w:t>
      </w:r>
      <w:r w:rsidR="00953085">
        <w:t>единственным)</w:t>
      </w:r>
      <w:r w:rsidR="00192DE9">
        <w:t xml:space="preserve">. </w:t>
      </w:r>
      <w:r w:rsidR="00CA1504">
        <w:t>В случае заключения договора аренды в</w:t>
      </w:r>
      <w:r w:rsidR="00D91306">
        <w:t xml:space="preserve">несенный залог зачитывается в </w:t>
      </w:r>
      <w:r w:rsidR="007055A8">
        <w:t>счет</w:t>
      </w:r>
      <w:r w:rsidR="00D91306">
        <w:t xml:space="preserve"> арендной платы</w:t>
      </w:r>
      <w:r w:rsidR="007055A8">
        <w:t>.</w:t>
      </w:r>
      <w:r w:rsidR="00D320FD">
        <w:t xml:space="preserve"> Отказом от заключения договора считается не подписание договора в течение 10-и рабочих дней с момента окончания приема заявлений.</w:t>
      </w:r>
      <w:r w:rsidR="00963390">
        <w:t xml:space="preserve"> В случае, если на арендуемой части земельного участка находятся постройки, имеющие признаки объектов недвижимости (здания, капитальные заборы с фундаментом и пр.) то договор аренды может быть заключен только с заинтересованным лицом, являющимся фактич</w:t>
      </w:r>
      <w:r w:rsidR="00251F53">
        <w:t>еским владельцем таких объектов, заявления других лиц оставляются без рассмотрения с возвратом им залога.</w:t>
      </w:r>
    </w:p>
    <w:p w14:paraId="0F1DC87F" w14:textId="77777777" w:rsidR="00404104" w:rsidRDefault="00404104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Товарищество не несет ответственность за сохранность</w:t>
      </w:r>
      <w:r w:rsidR="00FA39C8">
        <w:t xml:space="preserve"> </w:t>
      </w:r>
      <w:r>
        <w:t xml:space="preserve">автотранспортных средств, материалов, других материальных ценностей, размещенных пользователями в пределах земельного участка общего пользования и на территории </w:t>
      </w:r>
      <w:r w:rsidR="00FC3805">
        <w:t>Товари</w:t>
      </w:r>
      <w:r>
        <w:t>щества.</w:t>
      </w:r>
    </w:p>
    <w:p w14:paraId="04A16E8E" w14:textId="77777777" w:rsidR="003241CF" w:rsidRDefault="003241CF" w:rsidP="00E95C6C">
      <w:pPr>
        <w:tabs>
          <w:tab w:val="left" w:pos="1134"/>
        </w:tabs>
        <w:ind w:firstLine="567"/>
        <w:jc w:val="both"/>
      </w:pPr>
    </w:p>
    <w:p w14:paraId="401AFCD3" w14:textId="77777777" w:rsidR="00227290" w:rsidRDefault="00227290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>
        <w:rPr>
          <w:b/>
        </w:rPr>
        <w:t xml:space="preserve">Услуга временного складирования и вывоза </w:t>
      </w:r>
      <w:r w:rsidRPr="00227290">
        <w:rPr>
          <w:b/>
        </w:rPr>
        <w:t>твердых бытовых отходов (ТБО)</w:t>
      </w:r>
      <w:r>
        <w:rPr>
          <w:b/>
        </w:rPr>
        <w:t>, и</w:t>
      </w:r>
      <w:r w:rsidRPr="00227290">
        <w:rPr>
          <w:b/>
        </w:rPr>
        <w:t xml:space="preserve">спользование контейнеров, павильона </w:t>
      </w:r>
      <w:r>
        <w:rPr>
          <w:b/>
        </w:rPr>
        <w:t>ТБО.</w:t>
      </w:r>
    </w:p>
    <w:p w14:paraId="6662102E" w14:textId="77777777" w:rsidR="008766AA" w:rsidRDefault="008766AA" w:rsidP="00E95C6C">
      <w:pPr>
        <w:tabs>
          <w:tab w:val="left" w:pos="1134"/>
        </w:tabs>
        <w:ind w:firstLine="567"/>
        <w:rPr>
          <w:b/>
        </w:rPr>
      </w:pPr>
    </w:p>
    <w:p w14:paraId="5B139345" w14:textId="77777777" w:rsidR="00227290" w:rsidRDefault="00227290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lastRenderedPageBreak/>
        <w:t xml:space="preserve">Товарищество предоставляет услугу временного складирования </w:t>
      </w:r>
      <w:r w:rsidR="002409FA">
        <w:t xml:space="preserve">ТБО </w:t>
      </w:r>
      <w:r>
        <w:t>в контейнерах в специально оборудованном павильоне с периодическим вывозом</w:t>
      </w:r>
      <w:r w:rsidR="002409FA">
        <w:t xml:space="preserve"> отходов силами регионального оператора по обращению с ТБО.</w:t>
      </w:r>
    </w:p>
    <w:p w14:paraId="1905A0C0" w14:textId="77777777" w:rsidR="00577205" w:rsidRDefault="00577205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 xml:space="preserve">Пользователи транспортируют отходы по территории </w:t>
      </w:r>
      <w:r w:rsidR="00FC3805">
        <w:t>Товари</w:t>
      </w:r>
      <w:r>
        <w:t>щества в мешках для бытового мусора</w:t>
      </w:r>
      <w:r w:rsidR="003241CF">
        <w:t xml:space="preserve"> и размещают отходы в контейнерах</w:t>
      </w:r>
      <w:r w:rsidR="002705AB">
        <w:t xml:space="preserve"> самостоятельно</w:t>
      </w:r>
      <w:r w:rsidR="003241CF">
        <w:t>. Размещение отходов непосредственно в павильоне</w:t>
      </w:r>
      <w:r w:rsidR="002705AB">
        <w:t xml:space="preserve"> (вне контейнера)</w:t>
      </w:r>
      <w:r w:rsidR="003241CF">
        <w:t xml:space="preserve"> запрещено.</w:t>
      </w:r>
    </w:p>
    <w:p w14:paraId="07F4A1B2" w14:textId="77777777" w:rsidR="002409FA" w:rsidRDefault="00BF25B1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Контейнеры предназначены для складирования</w:t>
      </w:r>
      <w:r w:rsidR="003768B6">
        <w:t xml:space="preserve"> некрупных</w:t>
      </w:r>
      <w:r>
        <w:t xml:space="preserve"> </w:t>
      </w:r>
      <w:r w:rsidR="00577205">
        <w:t>бытовы</w:t>
      </w:r>
      <w:r>
        <w:t>х</w:t>
      </w:r>
      <w:r w:rsidR="00577205">
        <w:t xml:space="preserve"> отход</w:t>
      </w:r>
      <w:r>
        <w:t>ов</w:t>
      </w:r>
      <w:r w:rsidR="00577205">
        <w:t xml:space="preserve">, складирование крупногабаритных отходов, отходов строительства и </w:t>
      </w:r>
      <w:r w:rsidR="003241CF">
        <w:t>сноса,</w:t>
      </w:r>
      <w:r w:rsidR="00E10AEC">
        <w:t xml:space="preserve"> садовых</w:t>
      </w:r>
      <w:r w:rsidR="003241CF">
        <w:t>, опасных</w:t>
      </w:r>
      <w:r w:rsidR="00E10AEC">
        <w:t>, прочих</w:t>
      </w:r>
      <w:r w:rsidR="003241CF">
        <w:t xml:space="preserve"> отходов запрещено.</w:t>
      </w:r>
    </w:p>
    <w:p w14:paraId="4EEBE921" w14:textId="77777777" w:rsidR="00577205" w:rsidRDefault="00577205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При нарушении привил</w:t>
      </w:r>
      <w:r w:rsidR="003241CF">
        <w:t xml:space="preserve"> </w:t>
      </w:r>
      <w:r w:rsidR="008D05EA">
        <w:t>пользования контейнерами,</w:t>
      </w:r>
      <w:r w:rsidR="003241CF">
        <w:t xml:space="preserve"> павильоном для ТБО</w:t>
      </w:r>
      <w:r w:rsidR="008D05EA">
        <w:t>, правил складирования строительного мусора</w:t>
      </w:r>
      <w:r w:rsidR="003241CF">
        <w:t xml:space="preserve"> нарушения могут быть устранены Товариществом за счет </w:t>
      </w:r>
      <w:r w:rsidR="00E95ED5">
        <w:t>лиц, совершивших нарушение или за счет ответственного правообладателя</w:t>
      </w:r>
      <w:r w:rsidR="003241CF">
        <w:t>,</w:t>
      </w:r>
      <w:r w:rsidR="00E95ED5">
        <w:t xml:space="preserve"> связанные с которым</w:t>
      </w:r>
      <w:r w:rsidR="003768B6">
        <w:t xml:space="preserve"> </w:t>
      </w:r>
      <w:r w:rsidR="00E95ED5">
        <w:t xml:space="preserve">пользователи совершили </w:t>
      </w:r>
      <w:r w:rsidR="003241CF">
        <w:t xml:space="preserve">такие нарушения. На нарушителей </w:t>
      </w:r>
      <w:r w:rsidR="00E95ED5">
        <w:t xml:space="preserve">и ответственного правообладателя </w:t>
      </w:r>
      <w:r w:rsidR="003241CF">
        <w:t>может быть</w:t>
      </w:r>
      <w:r w:rsidR="002705AB">
        <w:t xml:space="preserve"> дополнительно </w:t>
      </w:r>
      <w:r w:rsidR="003241CF">
        <w:t>наложен штраф, величи</w:t>
      </w:r>
      <w:r w:rsidR="00E95ED5">
        <w:t>на которого определена в П</w:t>
      </w:r>
      <w:r w:rsidR="003241CF">
        <w:t>риложении 1.</w:t>
      </w:r>
    </w:p>
    <w:p w14:paraId="4B5B6B0F" w14:textId="77777777" w:rsidR="00394633" w:rsidRDefault="00E10AEC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t>В ежемесячный взнос включен объем услуг по складированию и вывозу ТБО дл</w:t>
      </w:r>
      <w:r w:rsidR="00557503">
        <w:t xml:space="preserve">я не более чем 3-х </w:t>
      </w:r>
      <w:r w:rsidR="00C72196">
        <w:t xml:space="preserve">совершеннолетних </w:t>
      </w:r>
      <w:r w:rsidR="00557503">
        <w:t xml:space="preserve">проживающих. За дополнительный объем услуг </w:t>
      </w:r>
      <w:r w:rsidR="002705AB">
        <w:t>в</w:t>
      </w:r>
      <w:r w:rsidR="004A1FC3">
        <w:t>зымается плата в соответствии с приложением 1 за каждого дополнительного проживающего.</w:t>
      </w:r>
      <w:r w:rsidR="00557503">
        <w:t xml:space="preserve"> </w:t>
      </w:r>
    </w:p>
    <w:p w14:paraId="0D26F0A6" w14:textId="77777777" w:rsidR="002705AB" w:rsidRDefault="002705AB" w:rsidP="00E95C6C">
      <w:pPr>
        <w:tabs>
          <w:tab w:val="left" w:pos="1134"/>
        </w:tabs>
        <w:ind w:firstLine="567"/>
      </w:pPr>
    </w:p>
    <w:p w14:paraId="29EACDBF" w14:textId="77777777" w:rsidR="002705AB" w:rsidRDefault="002705AB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>
        <w:rPr>
          <w:b/>
        </w:rPr>
        <w:t>Использование ливневой канализации.</w:t>
      </w:r>
    </w:p>
    <w:p w14:paraId="2FE3F021" w14:textId="77777777" w:rsidR="002705AB" w:rsidRDefault="002705AB" w:rsidP="00E95C6C">
      <w:pPr>
        <w:tabs>
          <w:tab w:val="left" w:pos="1134"/>
        </w:tabs>
        <w:ind w:firstLine="567"/>
        <w:rPr>
          <w:b/>
        </w:rPr>
      </w:pPr>
    </w:p>
    <w:p w14:paraId="567FF05D" w14:textId="77777777" w:rsidR="002705AB" w:rsidRDefault="002705AB" w:rsidP="00E95C6C">
      <w:pPr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 w:rsidRPr="002705AB">
        <w:t xml:space="preserve">Основное </w:t>
      </w:r>
      <w:r>
        <w:t xml:space="preserve">назначение </w:t>
      </w:r>
      <w:r w:rsidR="005F4721">
        <w:t>сети ливневой канализации Товарищества – отвод дождевых стоков с территории участка общего пользования Товарищества (с улицы и проездов).</w:t>
      </w:r>
    </w:p>
    <w:p w14:paraId="0534F97A" w14:textId="77777777" w:rsidR="005F4721" w:rsidRDefault="005F4721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Использование ливневой канализации для отвода ливневых стоков с индивидуальных участков, </w:t>
      </w:r>
      <w:r w:rsidR="00BF25B1">
        <w:t xml:space="preserve">место </w:t>
      </w:r>
      <w:r>
        <w:t>и диаметр (пропускное сечение) присоединения осуществляется по согласованию с Товариществом.</w:t>
      </w:r>
    </w:p>
    <w:p w14:paraId="5C53810E" w14:textId="77777777" w:rsidR="005F4721" w:rsidRDefault="005F4721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Объем ливневых стоков с индивидуальных участков не должен затруднять стоков с территории общего пользования и других участков в равных объемах (во время ливней).</w:t>
      </w:r>
    </w:p>
    <w:p w14:paraId="0A8AD7B9" w14:textId="77777777" w:rsidR="005F4721" w:rsidRDefault="005F4721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Стоки, направляемые </w:t>
      </w:r>
      <w:proofErr w:type="gramStart"/>
      <w:r>
        <w:t>в ливневую канализацию</w:t>
      </w:r>
      <w:proofErr w:type="gramEnd"/>
      <w:r>
        <w:t xml:space="preserve"> должны быть очищенные до уровня, </w:t>
      </w:r>
      <w:r w:rsidR="00987D6F">
        <w:t xml:space="preserve">необходимого </w:t>
      </w:r>
      <w:r>
        <w:t xml:space="preserve">для слива в водоем рыбохозяйственного назначения. При сливе технической воды она должна быть очищена сертифицированными очистными сооружениями с аэробной </w:t>
      </w:r>
      <w:r w:rsidR="0042748F">
        <w:t>очисткой</w:t>
      </w:r>
      <w:r>
        <w:t>, устанавливаемыми и обслуживаемыми правообладателями в пределах своих участков</w:t>
      </w:r>
      <w:r w:rsidR="0042748F">
        <w:t xml:space="preserve"> за свой счет</w:t>
      </w:r>
      <w:r>
        <w:t xml:space="preserve">. </w:t>
      </w:r>
    </w:p>
    <w:p w14:paraId="0B827B53" w14:textId="77777777" w:rsidR="00987D6F" w:rsidRDefault="005F4721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Непосредственный слив хозяйственно-бытовых стоков, слив </w:t>
      </w:r>
      <w:proofErr w:type="gramStart"/>
      <w:r>
        <w:t>стоков</w:t>
      </w:r>
      <w:proofErr w:type="gramEnd"/>
      <w:r>
        <w:t xml:space="preserve"> не очищенных д</w:t>
      </w:r>
      <w:r w:rsidR="0042748F">
        <w:t>о необходимого уровня в ливневую канализацию Товарищества запрещен. В случае нарушения будет пр</w:t>
      </w:r>
      <w:r w:rsidR="00987D6F">
        <w:t>оизведено отключение участка нарушителя от ливневой канализации, также возможно наложение штрафа, размер которого приведен в Приложении 1.</w:t>
      </w:r>
    </w:p>
    <w:p w14:paraId="27C1CB96" w14:textId="77777777" w:rsidR="002705AB" w:rsidRDefault="007301DC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Стоки хозяйственно-бытовой канализации должны собираться в герметичные емкости на индивидуальных участках и периодически вывозиться за счет правообладателя участка.</w:t>
      </w:r>
    </w:p>
    <w:p w14:paraId="50AC0851" w14:textId="77777777" w:rsidR="00400959" w:rsidRDefault="00400959" w:rsidP="00E95C6C">
      <w:pPr>
        <w:tabs>
          <w:tab w:val="left" w:pos="1134"/>
        </w:tabs>
        <w:ind w:firstLine="567"/>
      </w:pPr>
    </w:p>
    <w:p w14:paraId="72C7E88F" w14:textId="77777777" w:rsidR="008C659F" w:rsidRDefault="008C659F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>
        <w:rPr>
          <w:b/>
        </w:rPr>
        <w:t>Услуга транспортировки электроэнергии и использование опор воздушных линий электропередачи</w:t>
      </w:r>
    </w:p>
    <w:p w14:paraId="7A31ADAE" w14:textId="77777777" w:rsidR="008B7C81" w:rsidRDefault="008B7C81" w:rsidP="00E95C6C">
      <w:pPr>
        <w:tabs>
          <w:tab w:val="left" w:pos="1134"/>
        </w:tabs>
        <w:ind w:firstLine="567"/>
        <w:rPr>
          <w:b/>
        </w:rPr>
      </w:pPr>
    </w:p>
    <w:p w14:paraId="5EE0F69A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На территории Товарищества э</w:t>
      </w:r>
      <w:r w:rsidRPr="00D57C13">
        <w:t xml:space="preserve">лектроэнергия транспортируется </w:t>
      </w:r>
      <w:r>
        <w:t xml:space="preserve">потребителям от распределительного устройства 0.4 </w:t>
      </w:r>
      <w:proofErr w:type="spellStart"/>
      <w:r>
        <w:t>кВ</w:t>
      </w:r>
      <w:proofErr w:type="spellEnd"/>
      <w:r>
        <w:t xml:space="preserve">, расположенного в трансформаторной подстанции КТП-501, до потребителей с использованием воздушных линий (ВЛ) </w:t>
      </w:r>
      <w:r>
        <w:lastRenderedPageBreak/>
        <w:t xml:space="preserve">электропередачи 0.4 </w:t>
      </w:r>
      <w:proofErr w:type="spellStart"/>
      <w:r>
        <w:t>кВ</w:t>
      </w:r>
      <w:proofErr w:type="spellEnd"/>
      <w:r>
        <w:t>, выполненных изолированным самонесущем проводом (СИП). Распределительное устройство, опоры и воздушные линии принадлежат Товариществу.</w:t>
      </w:r>
    </w:p>
    <w:p w14:paraId="77615EAA" w14:textId="77777777" w:rsidR="00075D64" w:rsidRDefault="00075D64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Потребление электроэнергии осуществляется на основании индивидуальных договоров, заключаемых с </w:t>
      </w:r>
      <w:proofErr w:type="gramStart"/>
      <w:r>
        <w:t>энергоснабжающей  организацией</w:t>
      </w:r>
      <w:proofErr w:type="gramEnd"/>
      <w:r>
        <w:t xml:space="preserve"> в установленном нормативными актам</w:t>
      </w:r>
      <w:r w:rsidR="003768B6">
        <w:t>и</w:t>
      </w:r>
      <w:r>
        <w:t xml:space="preserve"> порядке.</w:t>
      </w:r>
    </w:p>
    <w:p w14:paraId="6D798F19" w14:textId="77777777" w:rsidR="00075D64" w:rsidRDefault="00075D64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Подключение потребителей к электрической сети, изменение схемы подключения, выделенной мощности, осуществляется в установленном законами и нормативными актами порядке и наличии технической возможности по согласованию с Товариществом. </w:t>
      </w:r>
    </w:p>
    <w:p w14:paraId="6B73AF49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Товарищество оказывает услуги по</w:t>
      </w:r>
      <w:r w:rsidR="001016C8">
        <w:t xml:space="preserve"> </w:t>
      </w:r>
      <w:r>
        <w:t>наружному освещению улицы и проездов.</w:t>
      </w:r>
    </w:p>
    <w:p w14:paraId="50187170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В ежемесячный взнос включена оплата стоимости электроэнергии, потребляемой на общие нужды </w:t>
      </w:r>
      <w:r w:rsidR="00FC3805">
        <w:t>Товари</w:t>
      </w:r>
      <w:r>
        <w:t>щества (уличное освещение, обогрев здания правления и сторожки, питание шлагбаумов, системы видеонаблюдения и пр.).</w:t>
      </w:r>
    </w:p>
    <w:p w14:paraId="54C4C182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В случае наличия у ответственного правообладателя задолженности по ежемесячным взносам</w:t>
      </w:r>
      <w:r w:rsidR="00075D64">
        <w:t xml:space="preserve"> </w:t>
      </w:r>
      <w:r w:rsidR="00D438A4">
        <w:t xml:space="preserve">в размере суммы взносов за 1 год и более, </w:t>
      </w:r>
      <w:r>
        <w:t xml:space="preserve">подача электроэнергии к объектам, расположенным на участке </w:t>
      </w:r>
      <w:r w:rsidR="00075D64">
        <w:t xml:space="preserve">или принадлежащим </w:t>
      </w:r>
      <w:r>
        <w:t>тако</w:t>
      </w:r>
      <w:r w:rsidR="00075D64">
        <w:t>му</w:t>
      </w:r>
      <w:r>
        <w:t xml:space="preserve"> правообладател</w:t>
      </w:r>
      <w:r w:rsidR="00075D64">
        <w:t>ю</w:t>
      </w:r>
      <w:r>
        <w:t xml:space="preserve"> может быть </w:t>
      </w:r>
      <w:proofErr w:type="gramStart"/>
      <w:r>
        <w:t>ограничена  (</w:t>
      </w:r>
      <w:proofErr w:type="gramEnd"/>
      <w:r>
        <w:t>вплоть до полного отключения) в установленном нормативными актами порядке.</w:t>
      </w:r>
    </w:p>
    <w:p w14:paraId="1B4080AE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Использование опор воздушных линий пользователями для размещения приборов учета, телекоммуникационного и другого оборудования осуществляется на основании письменного согласования с Товариществом.</w:t>
      </w:r>
    </w:p>
    <w:p w14:paraId="14954EA2" w14:textId="77777777" w:rsidR="008C659F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При проведении Товариществом работ, затрагивающих опоры воздушных линий, при необходимости временного демонтажа оборудования (за исключением приборов учета) такой демонтаж и последующий монтаж осуществляются силами или за счет того ответственного </w:t>
      </w:r>
      <w:proofErr w:type="gramStart"/>
      <w:r>
        <w:t>правообладателя,  связанные</w:t>
      </w:r>
      <w:proofErr w:type="gramEnd"/>
      <w:r>
        <w:t xml:space="preserve"> с которым пользователи разместили такое оборудование. </w:t>
      </w:r>
    </w:p>
    <w:p w14:paraId="3EF651E7" w14:textId="77777777" w:rsidR="008766AA" w:rsidRDefault="008C659F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Товарищество не несет ответственность за сохранность оборудования, размещенного на опорах.</w:t>
      </w:r>
    </w:p>
    <w:p w14:paraId="0AB0D57A" w14:textId="77777777" w:rsidR="009E3124" w:rsidRDefault="002830F1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В случае нахождения опоры воздушной линии в пределах ограждения индивидуал</w:t>
      </w:r>
      <w:r w:rsidR="009E3124">
        <w:t>ьного земельного участка и необходимости проведения работ на опоре ответственный правообладатель земельного участка обязан по запросу Товарищества предоставить доступ к опоре для проведения работ.</w:t>
      </w:r>
    </w:p>
    <w:p w14:paraId="3CFA5288" w14:textId="77777777" w:rsidR="00FC2F99" w:rsidRDefault="00FC2F99" w:rsidP="00E95C6C">
      <w:pPr>
        <w:tabs>
          <w:tab w:val="left" w:pos="1134"/>
        </w:tabs>
        <w:ind w:firstLine="567"/>
      </w:pPr>
    </w:p>
    <w:p w14:paraId="6A3D017F" w14:textId="77777777" w:rsidR="00FC2F99" w:rsidRDefault="00FC2F99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>
        <w:rPr>
          <w:b/>
        </w:rPr>
        <w:t>Информирование правообладателей и пользователей</w:t>
      </w:r>
      <w:r w:rsidR="007538A5">
        <w:rPr>
          <w:b/>
        </w:rPr>
        <w:t>, направление обращений</w:t>
      </w:r>
      <w:r w:rsidR="00B10CE7">
        <w:rPr>
          <w:b/>
        </w:rPr>
        <w:t>, уведомлений</w:t>
      </w:r>
    </w:p>
    <w:p w14:paraId="416F5A06" w14:textId="77777777" w:rsidR="007538A5" w:rsidRDefault="007538A5" w:rsidP="00E95C6C">
      <w:pPr>
        <w:tabs>
          <w:tab w:val="left" w:pos="1134"/>
        </w:tabs>
        <w:ind w:firstLine="567"/>
        <w:rPr>
          <w:b/>
        </w:rPr>
      </w:pPr>
    </w:p>
    <w:p w14:paraId="67DD7FCE" w14:textId="77777777" w:rsidR="00FC2F99" w:rsidRDefault="007538A5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Официальная </w:t>
      </w:r>
      <w:r w:rsidR="00FC2F99">
        <w:t>информация</w:t>
      </w:r>
      <w:r>
        <w:t>, объявления</w:t>
      </w:r>
      <w:r w:rsidR="00FC2F99">
        <w:t xml:space="preserve"> (в том числе о сроках проведения, повестке д</w:t>
      </w:r>
      <w:r>
        <w:t xml:space="preserve">ня и материалах </w:t>
      </w:r>
      <w:r w:rsidR="00A20643">
        <w:t xml:space="preserve">очередных или внеочередных </w:t>
      </w:r>
      <w:r>
        <w:t>общ</w:t>
      </w:r>
      <w:r w:rsidR="00A20643">
        <w:t>их</w:t>
      </w:r>
      <w:r>
        <w:t xml:space="preserve"> собраний</w:t>
      </w:r>
      <w:r w:rsidR="00B10CE7">
        <w:t>, о введении режима ограничения энергопотребления</w:t>
      </w:r>
      <w:r>
        <w:t xml:space="preserve">), </w:t>
      </w:r>
      <w:r w:rsidR="00FC2F99">
        <w:t>публикуется на сайте Товарищества</w:t>
      </w:r>
      <w:r w:rsidR="00FC2F99" w:rsidRPr="003672DB">
        <w:t xml:space="preserve"> </w:t>
      </w:r>
      <w:r w:rsidR="00FC2F99">
        <w:t xml:space="preserve">в сети интернет </w:t>
      </w:r>
      <w:hyperlink r:id="rId8" w:history="1">
        <w:r w:rsidR="00FC2F99" w:rsidRPr="00F623E1">
          <w:rPr>
            <w:rStyle w:val="a7"/>
            <w:lang w:val="en-US"/>
          </w:rPr>
          <w:t>www</w:t>
        </w:r>
        <w:r w:rsidR="00FC2F99" w:rsidRPr="00F623E1">
          <w:rPr>
            <w:rStyle w:val="a7"/>
          </w:rPr>
          <w:t>.</w:t>
        </w:r>
        <w:proofErr w:type="spellStart"/>
        <w:r w:rsidR="00FC2F99" w:rsidRPr="00F623E1">
          <w:rPr>
            <w:rStyle w:val="a7"/>
            <w:lang w:val="en-US"/>
          </w:rPr>
          <w:t>polyanka</w:t>
        </w:r>
        <w:proofErr w:type="spellEnd"/>
        <w:r w:rsidR="00FC2F99" w:rsidRPr="00F623E1">
          <w:rPr>
            <w:rStyle w:val="a7"/>
          </w:rPr>
          <w:t>.</w:t>
        </w:r>
        <w:r w:rsidR="00FC2F99" w:rsidRPr="00F623E1">
          <w:rPr>
            <w:rStyle w:val="a7"/>
            <w:lang w:val="en-US"/>
          </w:rPr>
          <w:t>org</w:t>
        </w:r>
      </w:hyperlink>
      <w:r w:rsidR="00FC2F99">
        <w:t xml:space="preserve"> а также размещается на доске объявлений на здании правления Товарищества.</w:t>
      </w:r>
    </w:p>
    <w:p w14:paraId="377CE3B1" w14:textId="77777777" w:rsidR="00FC2F99" w:rsidRPr="003672DB" w:rsidRDefault="00FC2F99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При большом объеме информации на доске объявлений информация может быть размещена частично, с размещением ссылки на</w:t>
      </w:r>
      <w:r w:rsidR="007215F5">
        <w:t xml:space="preserve"> полный источник информации в сети интернет.</w:t>
      </w:r>
    </w:p>
    <w:p w14:paraId="4D37DFAE" w14:textId="77777777" w:rsidR="00FC2F99" w:rsidRDefault="00FC2F99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Связь с органами управления </w:t>
      </w:r>
      <w:r w:rsidR="007215F5">
        <w:t>Т</w:t>
      </w:r>
      <w:r>
        <w:t xml:space="preserve">оварищества для </w:t>
      </w:r>
      <w:r w:rsidR="007215F5">
        <w:t xml:space="preserve">рабочих </w:t>
      </w:r>
      <w:proofErr w:type="gramStart"/>
      <w:r w:rsidR="007215F5">
        <w:t>обращений  осуществляется</w:t>
      </w:r>
      <w:proofErr w:type="gramEnd"/>
      <w:r w:rsidR="007215F5">
        <w:t xml:space="preserve"> по электронной почте </w:t>
      </w:r>
      <w:hyperlink r:id="rId9" w:history="1">
        <w:r w:rsidRPr="00F623E1">
          <w:rPr>
            <w:rStyle w:val="a7"/>
            <w:lang w:val="en-US"/>
          </w:rPr>
          <w:t>snt</w:t>
        </w:r>
        <w:r w:rsidRPr="003672DB">
          <w:rPr>
            <w:rStyle w:val="a7"/>
          </w:rPr>
          <w:t>_</w:t>
        </w:r>
        <w:r w:rsidRPr="00F623E1">
          <w:rPr>
            <w:rStyle w:val="a7"/>
            <w:lang w:val="en-US"/>
          </w:rPr>
          <w:t>polyanka</w:t>
        </w:r>
        <w:r w:rsidRPr="003672DB">
          <w:rPr>
            <w:rStyle w:val="a7"/>
          </w:rPr>
          <w:t>@</w:t>
        </w:r>
        <w:r w:rsidRPr="00F623E1">
          <w:rPr>
            <w:rStyle w:val="a7"/>
            <w:lang w:val="en-US"/>
          </w:rPr>
          <w:t>mail</w:t>
        </w:r>
        <w:r w:rsidRPr="003672DB">
          <w:rPr>
            <w:rStyle w:val="a7"/>
          </w:rPr>
          <w:t>.</w:t>
        </w:r>
        <w:proofErr w:type="spellStart"/>
        <w:r w:rsidRPr="00F623E1">
          <w:rPr>
            <w:rStyle w:val="a7"/>
            <w:lang w:val="en-US"/>
          </w:rPr>
          <w:t>ru</w:t>
        </w:r>
        <w:proofErr w:type="spellEnd"/>
      </w:hyperlink>
      <w:r>
        <w:t xml:space="preserve">, </w:t>
      </w:r>
      <w:r w:rsidR="00B538ED">
        <w:t xml:space="preserve">для зарегистрированных пользователей также </w:t>
      </w:r>
      <w:r>
        <w:t>по телефону +7(499) 677-19-46 (добавочный номер - 0).</w:t>
      </w:r>
    </w:p>
    <w:p w14:paraId="738D0301" w14:textId="77777777" w:rsidR="00FC2F99" w:rsidRDefault="007215F5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Направление </w:t>
      </w:r>
      <w:r w:rsidR="00FC2F99">
        <w:t>юридически значимых сообщений</w:t>
      </w:r>
      <w:r w:rsidR="00C4036E">
        <w:t xml:space="preserve"> Товариществу</w:t>
      </w:r>
      <w:r>
        <w:t xml:space="preserve"> осуществляется</w:t>
      </w:r>
      <w:r w:rsidR="00FC2F99">
        <w:t xml:space="preserve"> с использованием заказных почтовых отравлений в адрес Товарищества: 142770, г. Москва, поселение Сосенское, поселок Газопровод, 23 км. Калужского шоссе, СНТ «Полянка».</w:t>
      </w:r>
    </w:p>
    <w:p w14:paraId="03B933AE" w14:textId="77777777" w:rsidR="00B10CE7" w:rsidRPr="007215F5" w:rsidRDefault="00B10CE7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lastRenderedPageBreak/>
        <w:t xml:space="preserve">Уведомления членам СНТ «Полянка» и другим правообладателям участков, расположенных на территории </w:t>
      </w:r>
      <w:r w:rsidR="00FC3805">
        <w:t>Товари</w:t>
      </w:r>
      <w:r>
        <w:t xml:space="preserve">щества (в том числе уведомления о проведении общих собраний, о введении режима ограничения энергопотребления) осуществляется путем направления коротких сообщений на зарегистрированный номер мобильного телефона правообладателя. При отсутствии сведений о зарегистрированном номере мобильного телефона направление уведомлений осуществляется на электронную почту, указанную при регистрации. При отсутствии указанных выше сведений правообладатель считается надлежащим образом уведомленным по истечение 7-и дней с даты опубликования соответствующей информации на официальном сайте </w:t>
      </w:r>
      <w:r w:rsidR="00FC3805">
        <w:t>Товари</w:t>
      </w:r>
      <w:r>
        <w:t>щества.</w:t>
      </w:r>
    </w:p>
    <w:p w14:paraId="7300467E" w14:textId="77777777" w:rsidR="001016C8" w:rsidRDefault="001016C8" w:rsidP="00E95C6C">
      <w:pPr>
        <w:tabs>
          <w:tab w:val="left" w:pos="1134"/>
        </w:tabs>
        <w:ind w:firstLine="567"/>
      </w:pPr>
    </w:p>
    <w:p w14:paraId="6C9D3706" w14:textId="77777777" w:rsidR="00DA7E7B" w:rsidRDefault="00DA7E7B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 w:rsidRPr="00DA7E7B">
        <w:rPr>
          <w:b/>
        </w:rPr>
        <w:t>Ограничение ответственности</w:t>
      </w:r>
    </w:p>
    <w:p w14:paraId="6654C6B5" w14:textId="77777777" w:rsidR="002341D5" w:rsidRPr="00DA7E7B" w:rsidRDefault="002341D5" w:rsidP="00E95C6C">
      <w:pPr>
        <w:tabs>
          <w:tab w:val="left" w:pos="1134"/>
        </w:tabs>
        <w:ind w:firstLine="567"/>
        <w:rPr>
          <w:b/>
        </w:rPr>
      </w:pPr>
    </w:p>
    <w:p w14:paraId="5D57EC63" w14:textId="77777777" w:rsidR="00DA7E7B" w:rsidRDefault="00DA7E7B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Товарищество старается поддерживать инфраструктуру в исправном</w:t>
      </w:r>
      <w:r w:rsidR="00374583">
        <w:t xml:space="preserve"> и безопасном</w:t>
      </w:r>
      <w:r>
        <w:t xml:space="preserve"> состоянии</w:t>
      </w:r>
      <w:r w:rsidR="00374583">
        <w:t xml:space="preserve">, </w:t>
      </w:r>
      <w:r>
        <w:t>оказыва</w:t>
      </w:r>
      <w:r w:rsidR="00EA1C95">
        <w:t xml:space="preserve">ть </w:t>
      </w:r>
      <w:r>
        <w:t>услуги максимально качественно</w:t>
      </w:r>
      <w:r w:rsidR="00374583">
        <w:t xml:space="preserve"> и эффективно</w:t>
      </w:r>
      <w:r>
        <w:t>, однако не может гарантировать</w:t>
      </w:r>
      <w:r w:rsidR="002341D5">
        <w:t xml:space="preserve"> </w:t>
      </w:r>
      <w:r>
        <w:t xml:space="preserve">соответствие </w:t>
      </w:r>
      <w:r w:rsidR="002341D5">
        <w:t xml:space="preserve">функциональности и качества </w:t>
      </w:r>
      <w:r>
        <w:t>ожиданиям пользователей</w:t>
      </w:r>
      <w:r w:rsidR="002341D5">
        <w:t xml:space="preserve">, а также </w:t>
      </w:r>
      <w:r w:rsidR="0013492F">
        <w:t>каким-либо требовани</w:t>
      </w:r>
      <w:r w:rsidR="002341D5">
        <w:t>ям,</w:t>
      </w:r>
      <w:r w:rsidR="0013492F">
        <w:t xml:space="preserve"> стандартам</w:t>
      </w:r>
      <w:r w:rsidR="002341D5">
        <w:t xml:space="preserve"> или правилам.</w:t>
      </w:r>
    </w:p>
    <w:p w14:paraId="11147B9E" w14:textId="77777777" w:rsidR="00DA7E7B" w:rsidRDefault="00DA7E7B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 xml:space="preserve">Товарищество не отвечает за сохранность имущества </w:t>
      </w:r>
      <w:r w:rsidR="006408F9">
        <w:t xml:space="preserve">и безопасность </w:t>
      </w:r>
      <w:r>
        <w:t xml:space="preserve">граждан, </w:t>
      </w:r>
      <w:proofErr w:type="gramStart"/>
      <w:r>
        <w:t>находящ</w:t>
      </w:r>
      <w:r w:rsidR="006408F9">
        <w:t>ихся</w:t>
      </w:r>
      <w:r w:rsidR="00FC3805">
        <w:t xml:space="preserve">  на</w:t>
      </w:r>
      <w:proofErr w:type="gramEnd"/>
      <w:r w:rsidR="00FC3805">
        <w:t xml:space="preserve"> т</w:t>
      </w:r>
      <w:r>
        <w:t xml:space="preserve">ерритории </w:t>
      </w:r>
      <w:r w:rsidR="00FC3805">
        <w:t>Товари</w:t>
      </w:r>
      <w:r>
        <w:t>щества</w:t>
      </w:r>
      <w:r w:rsidR="00FC007E">
        <w:t>.</w:t>
      </w:r>
    </w:p>
    <w:p w14:paraId="59D71438" w14:textId="77777777" w:rsidR="001016C8" w:rsidRDefault="00085818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Товарищество не несет ответственности за действия граждан, животных</w:t>
      </w:r>
      <w:r w:rsidR="008B7C81">
        <w:t xml:space="preserve"> повлекшие нанесение вреда жизни, здоровью имуществу лиц, находящихся на территории Товарищества</w:t>
      </w:r>
      <w:r w:rsidR="00FC007E">
        <w:t>.</w:t>
      </w:r>
    </w:p>
    <w:p w14:paraId="2B2F8E8C" w14:textId="77777777" w:rsidR="00374583" w:rsidRDefault="00374583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Товарищество не несет ответственность за возможный вред, нанесенный жизни и здоровью граждан при пользовании инфраструктурой Товарищества (в той мере в какой это допускает действующее законодательство), в том числе за травмы полученные вследствие наличия, падения снега, льда, воды</w:t>
      </w:r>
      <w:r w:rsidR="003B413F">
        <w:t>,</w:t>
      </w:r>
      <w:r>
        <w:t xml:space="preserve"> грязи, прочих веществ и предметов на территории Товарищества, вследствие падения граждан, животных имущества в водоемы</w:t>
      </w:r>
      <w:r w:rsidR="00326FC8">
        <w:t xml:space="preserve"> </w:t>
      </w:r>
      <w:r>
        <w:t xml:space="preserve">и водоотводные рвы, </w:t>
      </w:r>
      <w:r w:rsidR="00326FC8">
        <w:t xml:space="preserve">за травмы нанесенные элементами инфраструктуры, в том числе на детских площадках, </w:t>
      </w:r>
      <w:r>
        <w:t>вследствие</w:t>
      </w:r>
      <w:r w:rsidR="003B413F">
        <w:t xml:space="preserve"> наличия и </w:t>
      </w:r>
      <w:r>
        <w:t>возникновения прочих неблагоприятных обстоятельств.</w:t>
      </w:r>
    </w:p>
    <w:p w14:paraId="5A7C6168" w14:textId="77777777" w:rsidR="00FC007E" w:rsidRDefault="00FC007E" w:rsidP="00E95C6C">
      <w:pPr>
        <w:tabs>
          <w:tab w:val="left" w:pos="1134"/>
        </w:tabs>
        <w:ind w:firstLine="567"/>
      </w:pPr>
    </w:p>
    <w:p w14:paraId="70B1B6BC" w14:textId="77777777" w:rsidR="002E3F79" w:rsidRDefault="002E3F79" w:rsidP="00E95C6C">
      <w:pPr>
        <w:numPr>
          <w:ilvl w:val="0"/>
          <w:numId w:val="10"/>
        </w:numPr>
        <w:tabs>
          <w:tab w:val="left" w:pos="1134"/>
        </w:tabs>
        <w:ind w:left="0" w:firstLine="567"/>
        <w:jc w:val="center"/>
        <w:rPr>
          <w:b/>
        </w:rPr>
      </w:pPr>
      <w:r>
        <w:rPr>
          <w:b/>
        </w:rPr>
        <w:t>Внесение изменений, действие положения</w:t>
      </w:r>
    </w:p>
    <w:p w14:paraId="6CBC2FF9" w14:textId="77777777" w:rsidR="002E3F79" w:rsidRDefault="002E3F79" w:rsidP="00E95C6C">
      <w:pPr>
        <w:tabs>
          <w:tab w:val="left" w:pos="1134"/>
        </w:tabs>
        <w:ind w:firstLine="567"/>
      </w:pPr>
    </w:p>
    <w:p w14:paraId="0A895008" w14:textId="77777777" w:rsidR="002E3F79" w:rsidRDefault="002E3F79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Внесение изменений в насто</w:t>
      </w:r>
      <w:r w:rsidR="00A20643">
        <w:t>ящее положение и П</w:t>
      </w:r>
      <w:r>
        <w:t>риложение 1 осуществляется по решению общего собрания Товарищества</w:t>
      </w:r>
    </w:p>
    <w:p w14:paraId="50CFFE06" w14:textId="77777777" w:rsidR="002E3F79" w:rsidRPr="00967889" w:rsidRDefault="002E3F79" w:rsidP="00E95C6C">
      <w:pPr>
        <w:numPr>
          <w:ilvl w:val="1"/>
          <w:numId w:val="10"/>
        </w:numPr>
        <w:tabs>
          <w:tab w:val="left" w:pos="1134"/>
        </w:tabs>
        <w:ind w:left="0" w:firstLine="567"/>
      </w:pPr>
      <w:r>
        <w:t>В случае, если как</w:t>
      </w:r>
      <w:r w:rsidR="00967889">
        <w:t>ие-либо части</w:t>
      </w:r>
      <w:r>
        <w:t xml:space="preserve"> настоящего положения противореч</w:t>
      </w:r>
      <w:r w:rsidR="00967889">
        <w:t>ат</w:t>
      </w:r>
      <w:r>
        <w:t xml:space="preserve"> действующему законодательству или нормативным актам, имеющим больший приоритет, чем настоящее положение, то применению подлежат такие законы и нормативные акты. Наличие</w:t>
      </w:r>
      <w:r w:rsidR="00967889">
        <w:t xml:space="preserve"> отдельных</w:t>
      </w:r>
      <w:r>
        <w:t xml:space="preserve"> противоречий не приводит к недействительности или ничтожности настоящего положения в </w:t>
      </w:r>
      <w:r w:rsidR="00967889">
        <w:t>остальной его части.</w:t>
      </w:r>
    </w:p>
    <w:p w14:paraId="56511215" w14:textId="77777777" w:rsidR="002E3F79" w:rsidRDefault="002E3F79" w:rsidP="00FC007E"/>
    <w:p w14:paraId="7F2F8AAA" w14:textId="77777777" w:rsidR="000F630C" w:rsidRDefault="000F630C" w:rsidP="00FC007E"/>
    <w:p w14:paraId="5DE79032" w14:textId="77777777" w:rsidR="000B3382" w:rsidRPr="00F85900" w:rsidRDefault="000B3382" w:rsidP="000B3382">
      <w:pPr>
        <w:pStyle w:val="ab"/>
        <w:ind w:left="0"/>
      </w:pPr>
      <w:r w:rsidRPr="00F85900">
        <w:t xml:space="preserve">Председатель СНТ «Полянка» </w:t>
      </w:r>
      <w:r w:rsidRPr="00F85900">
        <w:tab/>
      </w:r>
      <w:r w:rsidRPr="00F85900">
        <w:tab/>
      </w:r>
      <w:r w:rsidRPr="00F85900">
        <w:tab/>
      </w:r>
      <w:r w:rsidRPr="00F85900">
        <w:tab/>
      </w:r>
      <w:r w:rsidRPr="00F85900">
        <w:tab/>
      </w:r>
      <w:r w:rsidRPr="00F85900">
        <w:tab/>
        <w:t>Филонов Ю.А.</w:t>
      </w:r>
    </w:p>
    <w:p w14:paraId="1793B27F" w14:textId="77777777" w:rsidR="000F630C" w:rsidRDefault="000F630C" w:rsidP="00FC007E"/>
    <w:sectPr w:rsidR="000F630C" w:rsidSect="000B70BC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FFBA" w14:textId="77777777" w:rsidR="00DC650E" w:rsidRDefault="00DC650E">
      <w:r>
        <w:separator/>
      </w:r>
    </w:p>
  </w:endnote>
  <w:endnote w:type="continuationSeparator" w:id="0">
    <w:p w14:paraId="480D86C0" w14:textId="77777777" w:rsidR="00DC650E" w:rsidRDefault="00DC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2652" w14:textId="77777777" w:rsidR="00DC650E" w:rsidRDefault="00DC650E">
      <w:r>
        <w:separator/>
      </w:r>
    </w:p>
  </w:footnote>
  <w:footnote w:type="continuationSeparator" w:id="0">
    <w:p w14:paraId="55EEA571" w14:textId="77777777" w:rsidR="00DC650E" w:rsidRDefault="00DC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8D3F" w14:textId="77777777" w:rsidR="001F44AD" w:rsidRDefault="001F44AD" w:rsidP="00FC4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246215" w14:textId="77777777" w:rsidR="001F44AD" w:rsidRDefault="001F44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301" w14:textId="77777777" w:rsidR="001F44AD" w:rsidRDefault="001F44AD" w:rsidP="00FC45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8A4">
      <w:rPr>
        <w:rStyle w:val="a5"/>
        <w:noProof/>
      </w:rPr>
      <w:t>7</w:t>
    </w:r>
    <w:r>
      <w:rPr>
        <w:rStyle w:val="a5"/>
      </w:rPr>
      <w:fldChar w:fldCharType="end"/>
    </w:r>
  </w:p>
  <w:p w14:paraId="79427330" w14:textId="77777777" w:rsidR="001F44AD" w:rsidRDefault="001F44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275D" w14:textId="12465341" w:rsidR="00A15641" w:rsidRDefault="00A15641">
    <w:pPr>
      <w:pStyle w:val="a3"/>
    </w:pPr>
    <w:r w:rsidRPr="00A15641">
      <w:rPr>
        <w:rFonts w:ascii="Arial" w:hAnsi="Arial" w:cs="Arial"/>
        <w:sz w:val="18"/>
        <w:szCs w:val="18"/>
      </w:rPr>
      <w:t xml:space="preserve">Страница </w:t>
    </w:r>
    <w:r w:rsidRPr="00A15641">
      <w:rPr>
        <w:rFonts w:ascii="Arial" w:hAnsi="Arial" w:cs="Arial"/>
        <w:sz w:val="18"/>
        <w:szCs w:val="18"/>
      </w:rPr>
      <w:fldChar w:fldCharType="begin"/>
    </w:r>
    <w:r w:rsidRPr="00A15641">
      <w:rPr>
        <w:rFonts w:ascii="Arial" w:hAnsi="Arial" w:cs="Arial"/>
        <w:sz w:val="18"/>
        <w:szCs w:val="18"/>
      </w:rPr>
      <w:instrText>PAGE</w:instrText>
    </w:r>
    <w:r w:rsidRPr="00A15641">
      <w:rPr>
        <w:rFonts w:ascii="Arial" w:hAnsi="Arial" w:cs="Arial"/>
        <w:sz w:val="18"/>
        <w:szCs w:val="18"/>
      </w:rPr>
      <w:fldChar w:fldCharType="separate"/>
    </w:r>
    <w:r w:rsidR="00D438A4">
      <w:rPr>
        <w:rFonts w:ascii="Arial" w:hAnsi="Arial" w:cs="Arial"/>
        <w:noProof/>
        <w:sz w:val="18"/>
        <w:szCs w:val="18"/>
      </w:rPr>
      <w:t>1</w:t>
    </w:r>
    <w:r w:rsidRPr="00A15641">
      <w:rPr>
        <w:rFonts w:ascii="Arial" w:hAnsi="Arial" w:cs="Arial"/>
        <w:sz w:val="18"/>
        <w:szCs w:val="18"/>
      </w:rPr>
      <w:fldChar w:fldCharType="end"/>
    </w:r>
    <w:r w:rsidRPr="00A15641">
      <w:rPr>
        <w:rFonts w:ascii="Arial" w:hAnsi="Arial" w:cs="Arial"/>
        <w:sz w:val="18"/>
        <w:szCs w:val="18"/>
      </w:rPr>
      <w:t xml:space="preserve"> из </w:t>
    </w:r>
    <w:r w:rsidRPr="00A15641">
      <w:rPr>
        <w:rFonts w:ascii="Arial" w:hAnsi="Arial" w:cs="Arial"/>
        <w:sz w:val="18"/>
        <w:szCs w:val="18"/>
      </w:rPr>
      <w:fldChar w:fldCharType="begin"/>
    </w:r>
    <w:r w:rsidRPr="00A15641">
      <w:rPr>
        <w:rFonts w:ascii="Arial" w:hAnsi="Arial" w:cs="Arial"/>
        <w:sz w:val="18"/>
        <w:szCs w:val="18"/>
      </w:rPr>
      <w:instrText>NUMPAGES</w:instrText>
    </w:r>
    <w:r w:rsidRPr="00A15641">
      <w:rPr>
        <w:rFonts w:ascii="Arial" w:hAnsi="Arial" w:cs="Arial"/>
        <w:sz w:val="18"/>
        <w:szCs w:val="18"/>
      </w:rPr>
      <w:fldChar w:fldCharType="separate"/>
    </w:r>
    <w:r w:rsidR="00D438A4">
      <w:rPr>
        <w:rFonts w:ascii="Arial" w:hAnsi="Arial" w:cs="Arial"/>
        <w:noProof/>
        <w:sz w:val="18"/>
        <w:szCs w:val="18"/>
      </w:rPr>
      <w:t>7</w:t>
    </w:r>
    <w:r w:rsidRPr="00A15641">
      <w:rPr>
        <w:rFonts w:ascii="Arial" w:hAnsi="Arial" w:cs="Arial"/>
        <w:sz w:val="18"/>
        <w:szCs w:val="18"/>
      </w:rPr>
      <w:fldChar w:fldCharType="end"/>
    </w:r>
    <w:r w:rsidRPr="00A15641">
      <w:rPr>
        <w:rFonts w:ascii="Arial" w:hAnsi="Arial" w:cs="Arial"/>
        <w:sz w:val="18"/>
        <w:szCs w:val="18"/>
      </w:rPr>
      <w:t xml:space="preserve"> Положения об инфраструктуре</w:t>
    </w:r>
    <w:r w:rsidR="003142CF">
      <w:rPr>
        <w:rFonts w:ascii="Arial" w:hAnsi="Arial" w:cs="Arial"/>
        <w:sz w:val="18"/>
        <w:szCs w:val="18"/>
      </w:rPr>
      <w:tab/>
    </w:r>
    <w:r w:rsidR="003142CF">
      <w:rPr>
        <w:rFonts w:ascii="Arial" w:hAnsi="Arial" w:cs="Arial"/>
        <w:sz w:val="18"/>
        <w:szCs w:val="18"/>
      </w:rPr>
      <w:tab/>
      <w:t>ПРОЕКТ</w:t>
    </w:r>
  </w:p>
  <w:p w14:paraId="24ADBFCD" w14:textId="77777777" w:rsidR="00A15641" w:rsidRDefault="00A156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7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AE0EE8"/>
    <w:multiLevelType w:val="multilevel"/>
    <w:tmpl w:val="F6BAF73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FE3357A"/>
    <w:multiLevelType w:val="hybridMultilevel"/>
    <w:tmpl w:val="8E5C0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C470F"/>
    <w:multiLevelType w:val="multilevel"/>
    <w:tmpl w:val="929ABD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A1C20AE"/>
    <w:multiLevelType w:val="hybridMultilevel"/>
    <w:tmpl w:val="82A45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88145A"/>
    <w:multiLevelType w:val="multilevel"/>
    <w:tmpl w:val="E55EE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6" w15:restartNumberingAfterBreak="0">
    <w:nsid w:val="59334C23"/>
    <w:multiLevelType w:val="multilevel"/>
    <w:tmpl w:val="33E2BA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 w15:restartNumberingAfterBreak="0">
    <w:nsid w:val="599F011A"/>
    <w:multiLevelType w:val="multilevel"/>
    <w:tmpl w:val="C7FEDA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5F532FC4"/>
    <w:multiLevelType w:val="multilevel"/>
    <w:tmpl w:val="688EA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3C25E1B"/>
    <w:multiLevelType w:val="multilevel"/>
    <w:tmpl w:val="807C81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6D8B2BB3"/>
    <w:multiLevelType w:val="multilevel"/>
    <w:tmpl w:val="C852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A321C01"/>
    <w:multiLevelType w:val="hybridMultilevel"/>
    <w:tmpl w:val="04383E7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571845564">
    <w:abstractNumId w:val="10"/>
  </w:num>
  <w:num w:numId="2" w16cid:durableId="1193497920">
    <w:abstractNumId w:val="2"/>
  </w:num>
  <w:num w:numId="3" w16cid:durableId="2136559629">
    <w:abstractNumId w:val="4"/>
  </w:num>
  <w:num w:numId="4" w16cid:durableId="1513644645">
    <w:abstractNumId w:val="11"/>
  </w:num>
  <w:num w:numId="5" w16cid:durableId="1162046426">
    <w:abstractNumId w:val="7"/>
  </w:num>
  <w:num w:numId="6" w16cid:durableId="1217469818">
    <w:abstractNumId w:val="6"/>
  </w:num>
  <w:num w:numId="7" w16cid:durableId="892230547">
    <w:abstractNumId w:val="1"/>
  </w:num>
  <w:num w:numId="8" w16cid:durableId="816073352">
    <w:abstractNumId w:val="5"/>
  </w:num>
  <w:num w:numId="9" w16cid:durableId="685910055">
    <w:abstractNumId w:val="3"/>
  </w:num>
  <w:num w:numId="10" w16cid:durableId="1681007293">
    <w:abstractNumId w:val="8"/>
  </w:num>
  <w:num w:numId="11" w16cid:durableId="28457363">
    <w:abstractNumId w:val="0"/>
  </w:num>
  <w:num w:numId="12" w16cid:durableId="17890039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80"/>
    <w:rsid w:val="00000448"/>
    <w:rsid w:val="00006833"/>
    <w:rsid w:val="00015A71"/>
    <w:rsid w:val="00017DF4"/>
    <w:rsid w:val="00023CE7"/>
    <w:rsid w:val="00025E83"/>
    <w:rsid w:val="00036B2D"/>
    <w:rsid w:val="0004340C"/>
    <w:rsid w:val="000642D4"/>
    <w:rsid w:val="00072A10"/>
    <w:rsid w:val="00075D64"/>
    <w:rsid w:val="00077CD2"/>
    <w:rsid w:val="00083260"/>
    <w:rsid w:val="00085818"/>
    <w:rsid w:val="0009411A"/>
    <w:rsid w:val="00097178"/>
    <w:rsid w:val="000A54DF"/>
    <w:rsid w:val="000A5FB0"/>
    <w:rsid w:val="000B0C65"/>
    <w:rsid w:val="000B3382"/>
    <w:rsid w:val="000B70BC"/>
    <w:rsid w:val="000D18CC"/>
    <w:rsid w:val="000F07AA"/>
    <w:rsid w:val="000F630C"/>
    <w:rsid w:val="000F7163"/>
    <w:rsid w:val="00100D39"/>
    <w:rsid w:val="001016C8"/>
    <w:rsid w:val="001157A3"/>
    <w:rsid w:val="001166A0"/>
    <w:rsid w:val="00117D21"/>
    <w:rsid w:val="0013492F"/>
    <w:rsid w:val="001353DF"/>
    <w:rsid w:val="001449E2"/>
    <w:rsid w:val="001536F3"/>
    <w:rsid w:val="00156994"/>
    <w:rsid w:val="00192DE9"/>
    <w:rsid w:val="00196E20"/>
    <w:rsid w:val="001A1CF6"/>
    <w:rsid w:val="001A27BB"/>
    <w:rsid w:val="001A5ACB"/>
    <w:rsid w:val="001A6325"/>
    <w:rsid w:val="001B2B18"/>
    <w:rsid w:val="001C40AC"/>
    <w:rsid w:val="001C4BE8"/>
    <w:rsid w:val="001C6340"/>
    <w:rsid w:val="001D4301"/>
    <w:rsid w:val="001D6D9E"/>
    <w:rsid w:val="001E0D6B"/>
    <w:rsid w:val="001E45BD"/>
    <w:rsid w:val="001E7CB2"/>
    <w:rsid w:val="001F094A"/>
    <w:rsid w:val="001F44AD"/>
    <w:rsid w:val="00201961"/>
    <w:rsid w:val="00202415"/>
    <w:rsid w:val="00210A34"/>
    <w:rsid w:val="002134DD"/>
    <w:rsid w:val="00217C8E"/>
    <w:rsid w:val="002257BA"/>
    <w:rsid w:val="00227290"/>
    <w:rsid w:val="00227366"/>
    <w:rsid w:val="002341D5"/>
    <w:rsid w:val="0023449A"/>
    <w:rsid w:val="002409FA"/>
    <w:rsid w:val="00241FA5"/>
    <w:rsid w:val="00251F53"/>
    <w:rsid w:val="00257E68"/>
    <w:rsid w:val="0026141B"/>
    <w:rsid w:val="00266CFB"/>
    <w:rsid w:val="002705AB"/>
    <w:rsid w:val="002817FF"/>
    <w:rsid w:val="002830F1"/>
    <w:rsid w:val="0028431B"/>
    <w:rsid w:val="00287AF2"/>
    <w:rsid w:val="00291C4F"/>
    <w:rsid w:val="00295BAB"/>
    <w:rsid w:val="002979C9"/>
    <w:rsid w:val="002B2AF0"/>
    <w:rsid w:val="002C27A7"/>
    <w:rsid w:val="002C6A6B"/>
    <w:rsid w:val="002D0B1D"/>
    <w:rsid w:val="002D6DF1"/>
    <w:rsid w:val="002E2167"/>
    <w:rsid w:val="002E39BE"/>
    <w:rsid w:val="002E3F79"/>
    <w:rsid w:val="002E6640"/>
    <w:rsid w:val="002F33BC"/>
    <w:rsid w:val="003011A2"/>
    <w:rsid w:val="0030782F"/>
    <w:rsid w:val="003142CF"/>
    <w:rsid w:val="00316BCE"/>
    <w:rsid w:val="0032169E"/>
    <w:rsid w:val="00321758"/>
    <w:rsid w:val="003241CF"/>
    <w:rsid w:val="00325283"/>
    <w:rsid w:val="00326F3B"/>
    <w:rsid w:val="00326FC8"/>
    <w:rsid w:val="003328BF"/>
    <w:rsid w:val="00362300"/>
    <w:rsid w:val="003651BC"/>
    <w:rsid w:val="00365E9D"/>
    <w:rsid w:val="0036657E"/>
    <w:rsid w:val="003672DB"/>
    <w:rsid w:val="00374583"/>
    <w:rsid w:val="003768B6"/>
    <w:rsid w:val="00394210"/>
    <w:rsid w:val="003942CF"/>
    <w:rsid w:val="00394633"/>
    <w:rsid w:val="003A5888"/>
    <w:rsid w:val="003A6703"/>
    <w:rsid w:val="003B413F"/>
    <w:rsid w:val="003C02D5"/>
    <w:rsid w:val="003C288A"/>
    <w:rsid w:val="003D78F3"/>
    <w:rsid w:val="003E1D14"/>
    <w:rsid w:val="003E2D45"/>
    <w:rsid w:val="003E413F"/>
    <w:rsid w:val="003F1AB1"/>
    <w:rsid w:val="00400959"/>
    <w:rsid w:val="00404104"/>
    <w:rsid w:val="00411DD5"/>
    <w:rsid w:val="00423CEA"/>
    <w:rsid w:val="0042748F"/>
    <w:rsid w:val="0043227B"/>
    <w:rsid w:val="0043385A"/>
    <w:rsid w:val="00444F1B"/>
    <w:rsid w:val="00453033"/>
    <w:rsid w:val="00455643"/>
    <w:rsid w:val="00457008"/>
    <w:rsid w:val="004676D9"/>
    <w:rsid w:val="0046770E"/>
    <w:rsid w:val="0048469A"/>
    <w:rsid w:val="00484983"/>
    <w:rsid w:val="00491C72"/>
    <w:rsid w:val="004928BF"/>
    <w:rsid w:val="004A1FC3"/>
    <w:rsid w:val="004B0308"/>
    <w:rsid w:val="004B6443"/>
    <w:rsid w:val="004C6D4A"/>
    <w:rsid w:val="004D26DD"/>
    <w:rsid w:val="004D444F"/>
    <w:rsid w:val="004E36A4"/>
    <w:rsid w:val="004E3D36"/>
    <w:rsid w:val="004F003F"/>
    <w:rsid w:val="004F7638"/>
    <w:rsid w:val="00500149"/>
    <w:rsid w:val="00501FB4"/>
    <w:rsid w:val="00513BC6"/>
    <w:rsid w:val="00521E54"/>
    <w:rsid w:val="00523508"/>
    <w:rsid w:val="00524041"/>
    <w:rsid w:val="005320B2"/>
    <w:rsid w:val="00550398"/>
    <w:rsid w:val="005542B8"/>
    <w:rsid w:val="00556622"/>
    <w:rsid w:val="00557503"/>
    <w:rsid w:val="005576EB"/>
    <w:rsid w:val="00563E0B"/>
    <w:rsid w:val="00564661"/>
    <w:rsid w:val="005700F2"/>
    <w:rsid w:val="00571772"/>
    <w:rsid w:val="00577205"/>
    <w:rsid w:val="00591A7D"/>
    <w:rsid w:val="00593E5D"/>
    <w:rsid w:val="005A0F51"/>
    <w:rsid w:val="005A0F68"/>
    <w:rsid w:val="005A3D07"/>
    <w:rsid w:val="005C6113"/>
    <w:rsid w:val="005D1A4F"/>
    <w:rsid w:val="005F4721"/>
    <w:rsid w:val="005F4B94"/>
    <w:rsid w:val="00605983"/>
    <w:rsid w:val="00611AB0"/>
    <w:rsid w:val="00633697"/>
    <w:rsid w:val="00635A7A"/>
    <w:rsid w:val="006408F9"/>
    <w:rsid w:val="00650A0B"/>
    <w:rsid w:val="0065592A"/>
    <w:rsid w:val="00662605"/>
    <w:rsid w:val="00662DD9"/>
    <w:rsid w:val="006659C1"/>
    <w:rsid w:val="00673A05"/>
    <w:rsid w:val="00673B1D"/>
    <w:rsid w:val="006771C2"/>
    <w:rsid w:val="006A0715"/>
    <w:rsid w:val="006B4AEB"/>
    <w:rsid w:val="006D1965"/>
    <w:rsid w:val="006D741E"/>
    <w:rsid w:val="006E7218"/>
    <w:rsid w:val="007012B9"/>
    <w:rsid w:val="007055A8"/>
    <w:rsid w:val="00712E6B"/>
    <w:rsid w:val="00715A98"/>
    <w:rsid w:val="00716F62"/>
    <w:rsid w:val="00720A2E"/>
    <w:rsid w:val="007215F5"/>
    <w:rsid w:val="007301DC"/>
    <w:rsid w:val="00740FAC"/>
    <w:rsid w:val="00742D30"/>
    <w:rsid w:val="007458CA"/>
    <w:rsid w:val="0075030A"/>
    <w:rsid w:val="00751B20"/>
    <w:rsid w:val="00753079"/>
    <w:rsid w:val="007538A5"/>
    <w:rsid w:val="00782A43"/>
    <w:rsid w:val="00791DF8"/>
    <w:rsid w:val="00794D97"/>
    <w:rsid w:val="00795F59"/>
    <w:rsid w:val="007B7575"/>
    <w:rsid w:val="007C7D60"/>
    <w:rsid w:val="007D2730"/>
    <w:rsid w:val="007E5685"/>
    <w:rsid w:val="007E6645"/>
    <w:rsid w:val="007F2EE5"/>
    <w:rsid w:val="00806D97"/>
    <w:rsid w:val="00813396"/>
    <w:rsid w:val="00827130"/>
    <w:rsid w:val="00841A74"/>
    <w:rsid w:val="00854FB7"/>
    <w:rsid w:val="008579A0"/>
    <w:rsid w:val="008766AA"/>
    <w:rsid w:val="00887237"/>
    <w:rsid w:val="0089612D"/>
    <w:rsid w:val="008970B1"/>
    <w:rsid w:val="00897892"/>
    <w:rsid w:val="008A5600"/>
    <w:rsid w:val="008B6EC5"/>
    <w:rsid w:val="008B7C81"/>
    <w:rsid w:val="008C012A"/>
    <w:rsid w:val="008C385B"/>
    <w:rsid w:val="008C643C"/>
    <w:rsid w:val="008C659F"/>
    <w:rsid w:val="008C7F05"/>
    <w:rsid w:val="008D05EA"/>
    <w:rsid w:val="008D3899"/>
    <w:rsid w:val="008D3DF9"/>
    <w:rsid w:val="008D7A94"/>
    <w:rsid w:val="008E1E12"/>
    <w:rsid w:val="008F2ACF"/>
    <w:rsid w:val="008F4703"/>
    <w:rsid w:val="008F5E1F"/>
    <w:rsid w:val="00912A11"/>
    <w:rsid w:val="00914F0E"/>
    <w:rsid w:val="00915C0B"/>
    <w:rsid w:val="00920183"/>
    <w:rsid w:val="00945C97"/>
    <w:rsid w:val="00950B0F"/>
    <w:rsid w:val="00953085"/>
    <w:rsid w:val="00953DCF"/>
    <w:rsid w:val="00960248"/>
    <w:rsid w:val="00960597"/>
    <w:rsid w:val="00963390"/>
    <w:rsid w:val="00967889"/>
    <w:rsid w:val="00967B45"/>
    <w:rsid w:val="00982CB3"/>
    <w:rsid w:val="00984FA9"/>
    <w:rsid w:val="00987BDF"/>
    <w:rsid w:val="00987D6F"/>
    <w:rsid w:val="00992B2C"/>
    <w:rsid w:val="00997620"/>
    <w:rsid w:val="009B240D"/>
    <w:rsid w:val="009B69DA"/>
    <w:rsid w:val="009D6352"/>
    <w:rsid w:val="009E0069"/>
    <w:rsid w:val="009E10CF"/>
    <w:rsid w:val="009E2287"/>
    <w:rsid w:val="009E3124"/>
    <w:rsid w:val="009E4059"/>
    <w:rsid w:val="009F6ECE"/>
    <w:rsid w:val="00A02013"/>
    <w:rsid w:val="00A02EC4"/>
    <w:rsid w:val="00A07A5C"/>
    <w:rsid w:val="00A15641"/>
    <w:rsid w:val="00A20643"/>
    <w:rsid w:val="00A4359C"/>
    <w:rsid w:val="00A43C05"/>
    <w:rsid w:val="00A5471C"/>
    <w:rsid w:val="00A572E6"/>
    <w:rsid w:val="00A77072"/>
    <w:rsid w:val="00A86E22"/>
    <w:rsid w:val="00A87A6B"/>
    <w:rsid w:val="00A91A80"/>
    <w:rsid w:val="00A95F05"/>
    <w:rsid w:val="00A96B69"/>
    <w:rsid w:val="00A9782B"/>
    <w:rsid w:val="00AA39E0"/>
    <w:rsid w:val="00AB3705"/>
    <w:rsid w:val="00AB7509"/>
    <w:rsid w:val="00AC2241"/>
    <w:rsid w:val="00AC5DAA"/>
    <w:rsid w:val="00AD2D9E"/>
    <w:rsid w:val="00AD4364"/>
    <w:rsid w:val="00AD4B7D"/>
    <w:rsid w:val="00AE0CFA"/>
    <w:rsid w:val="00AE7BF1"/>
    <w:rsid w:val="00AE7EDE"/>
    <w:rsid w:val="00AF1EAB"/>
    <w:rsid w:val="00AF20F2"/>
    <w:rsid w:val="00AF2E0B"/>
    <w:rsid w:val="00AF5345"/>
    <w:rsid w:val="00AF6A2F"/>
    <w:rsid w:val="00B006DE"/>
    <w:rsid w:val="00B0568B"/>
    <w:rsid w:val="00B10CE7"/>
    <w:rsid w:val="00B14A7B"/>
    <w:rsid w:val="00B269FF"/>
    <w:rsid w:val="00B27222"/>
    <w:rsid w:val="00B335B8"/>
    <w:rsid w:val="00B5358F"/>
    <w:rsid w:val="00B538ED"/>
    <w:rsid w:val="00B5684E"/>
    <w:rsid w:val="00B65584"/>
    <w:rsid w:val="00B7739B"/>
    <w:rsid w:val="00B81953"/>
    <w:rsid w:val="00B924F5"/>
    <w:rsid w:val="00BA45AF"/>
    <w:rsid w:val="00BA6E8B"/>
    <w:rsid w:val="00BC0344"/>
    <w:rsid w:val="00BC10CE"/>
    <w:rsid w:val="00BD635B"/>
    <w:rsid w:val="00BE7A18"/>
    <w:rsid w:val="00BF25B1"/>
    <w:rsid w:val="00BF44F4"/>
    <w:rsid w:val="00BF4A80"/>
    <w:rsid w:val="00BF5702"/>
    <w:rsid w:val="00BF6452"/>
    <w:rsid w:val="00C053BF"/>
    <w:rsid w:val="00C10103"/>
    <w:rsid w:val="00C1064D"/>
    <w:rsid w:val="00C218BF"/>
    <w:rsid w:val="00C21D3F"/>
    <w:rsid w:val="00C24F4C"/>
    <w:rsid w:val="00C26234"/>
    <w:rsid w:val="00C4036E"/>
    <w:rsid w:val="00C509EF"/>
    <w:rsid w:val="00C538D9"/>
    <w:rsid w:val="00C539B9"/>
    <w:rsid w:val="00C5687C"/>
    <w:rsid w:val="00C64265"/>
    <w:rsid w:val="00C66528"/>
    <w:rsid w:val="00C7203E"/>
    <w:rsid w:val="00C72196"/>
    <w:rsid w:val="00C72AEA"/>
    <w:rsid w:val="00C756D5"/>
    <w:rsid w:val="00C83350"/>
    <w:rsid w:val="00CA0AAA"/>
    <w:rsid w:val="00CA140F"/>
    <w:rsid w:val="00CA1504"/>
    <w:rsid w:val="00CA34EB"/>
    <w:rsid w:val="00CB1E2E"/>
    <w:rsid w:val="00D00AE0"/>
    <w:rsid w:val="00D02C28"/>
    <w:rsid w:val="00D06D6C"/>
    <w:rsid w:val="00D25E40"/>
    <w:rsid w:val="00D320FD"/>
    <w:rsid w:val="00D32E1A"/>
    <w:rsid w:val="00D35B6B"/>
    <w:rsid w:val="00D405F2"/>
    <w:rsid w:val="00D40972"/>
    <w:rsid w:val="00D431C0"/>
    <w:rsid w:val="00D438A4"/>
    <w:rsid w:val="00D64335"/>
    <w:rsid w:val="00D67FCF"/>
    <w:rsid w:val="00D727EC"/>
    <w:rsid w:val="00D72D28"/>
    <w:rsid w:val="00D752F4"/>
    <w:rsid w:val="00D91306"/>
    <w:rsid w:val="00D9584C"/>
    <w:rsid w:val="00DA0F79"/>
    <w:rsid w:val="00DA157B"/>
    <w:rsid w:val="00DA7E7B"/>
    <w:rsid w:val="00DB0D06"/>
    <w:rsid w:val="00DB38FB"/>
    <w:rsid w:val="00DC04FB"/>
    <w:rsid w:val="00DC4EF1"/>
    <w:rsid w:val="00DC6368"/>
    <w:rsid w:val="00DC650E"/>
    <w:rsid w:val="00DD42D7"/>
    <w:rsid w:val="00DD6860"/>
    <w:rsid w:val="00DD6F2A"/>
    <w:rsid w:val="00DD70C5"/>
    <w:rsid w:val="00DE478F"/>
    <w:rsid w:val="00E03A38"/>
    <w:rsid w:val="00E10AEC"/>
    <w:rsid w:val="00E23F66"/>
    <w:rsid w:val="00E31B6F"/>
    <w:rsid w:val="00E34003"/>
    <w:rsid w:val="00E40E51"/>
    <w:rsid w:val="00E466E2"/>
    <w:rsid w:val="00E47C50"/>
    <w:rsid w:val="00E542DB"/>
    <w:rsid w:val="00E84136"/>
    <w:rsid w:val="00E84C13"/>
    <w:rsid w:val="00E85283"/>
    <w:rsid w:val="00E95C6C"/>
    <w:rsid w:val="00E95ED5"/>
    <w:rsid w:val="00EA13DA"/>
    <w:rsid w:val="00EA1C95"/>
    <w:rsid w:val="00EA43F2"/>
    <w:rsid w:val="00EA5C15"/>
    <w:rsid w:val="00EB19A7"/>
    <w:rsid w:val="00EB2B60"/>
    <w:rsid w:val="00EB4675"/>
    <w:rsid w:val="00EB7DF9"/>
    <w:rsid w:val="00ED17EE"/>
    <w:rsid w:val="00ED280B"/>
    <w:rsid w:val="00F01E13"/>
    <w:rsid w:val="00F131DD"/>
    <w:rsid w:val="00F217EB"/>
    <w:rsid w:val="00F250A9"/>
    <w:rsid w:val="00F4136C"/>
    <w:rsid w:val="00F478A7"/>
    <w:rsid w:val="00F61269"/>
    <w:rsid w:val="00F61354"/>
    <w:rsid w:val="00F64A80"/>
    <w:rsid w:val="00F678D1"/>
    <w:rsid w:val="00F70EC7"/>
    <w:rsid w:val="00F8150C"/>
    <w:rsid w:val="00F83525"/>
    <w:rsid w:val="00F8659F"/>
    <w:rsid w:val="00FA39C8"/>
    <w:rsid w:val="00FA76DB"/>
    <w:rsid w:val="00FA7F2F"/>
    <w:rsid w:val="00FB0004"/>
    <w:rsid w:val="00FB1ADA"/>
    <w:rsid w:val="00FB4170"/>
    <w:rsid w:val="00FC007E"/>
    <w:rsid w:val="00FC2F99"/>
    <w:rsid w:val="00FC3805"/>
    <w:rsid w:val="00FC4561"/>
    <w:rsid w:val="00FC4D25"/>
    <w:rsid w:val="00FD4E31"/>
    <w:rsid w:val="00FE1302"/>
    <w:rsid w:val="00FE3225"/>
    <w:rsid w:val="00FF3256"/>
    <w:rsid w:val="00FF4782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B5876"/>
  <w15:chartTrackingRefBased/>
  <w15:docId w15:val="{9114A1A5-9487-4FBE-A133-B019FBB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1ADA"/>
    <w:pPr>
      <w:keepNext/>
      <w:numPr>
        <w:numId w:val="1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1ADA"/>
    <w:pPr>
      <w:keepNext/>
      <w:numPr>
        <w:ilvl w:val="1"/>
        <w:numId w:val="1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1ADA"/>
    <w:pPr>
      <w:keepNext/>
      <w:numPr>
        <w:ilvl w:val="2"/>
        <w:numId w:val="1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1ADA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1ADA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1ADA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1ADA"/>
    <w:pPr>
      <w:numPr>
        <w:ilvl w:val="6"/>
        <w:numId w:val="1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B1ADA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B1ADA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70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70BC"/>
  </w:style>
  <w:style w:type="table" w:styleId="a6">
    <w:name w:val="Table Grid"/>
    <w:basedOn w:val="a1"/>
    <w:rsid w:val="007E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ED17EE"/>
    <w:rPr>
      <w:color w:val="0000FF"/>
      <w:u w:val="single"/>
    </w:rPr>
  </w:style>
  <w:style w:type="character" w:customStyle="1" w:styleId="gi">
    <w:name w:val="gi"/>
    <w:rsid w:val="00FE3225"/>
  </w:style>
  <w:style w:type="paragraph" w:styleId="a8">
    <w:name w:val="Balloon Text"/>
    <w:basedOn w:val="a"/>
    <w:link w:val="a9"/>
    <w:rsid w:val="00AC224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C224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538D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B1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B1A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1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B1A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B1A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B1A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B1AD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FB1A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B1ADA"/>
    <w:rPr>
      <w:rFonts w:ascii="Cambria" w:eastAsia="Times New Roman" w:hAnsi="Cambria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131DD"/>
    <w:pPr>
      <w:ind w:left="708"/>
    </w:pPr>
  </w:style>
  <w:style w:type="paragraph" w:customStyle="1" w:styleId="s1">
    <w:name w:val="s_1"/>
    <w:basedOn w:val="a"/>
    <w:rsid w:val="00A15641"/>
    <w:pPr>
      <w:spacing w:before="100" w:beforeAutospacing="1" w:after="100" w:afterAutospacing="1"/>
    </w:pPr>
  </w:style>
  <w:style w:type="paragraph" w:styleId="ac">
    <w:name w:val="footer"/>
    <w:basedOn w:val="a"/>
    <w:link w:val="ad"/>
    <w:rsid w:val="00A156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15641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15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ank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t_polyan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D0FCE-0864-45B8-BA40-32B5F167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3258</Words>
  <Characters>18571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Home</Company>
  <LinksUpToDate>false</LinksUpToDate>
  <CharactersWithSpaces>21786</CharactersWithSpaces>
  <SharedDoc>false</SharedDoc>
  <HLinks>
    <vt:vector size="12" baseType="variant">
      <vt:variant>
        <vt:i4>4980808</vt:i4>
      </vt:variant>
      <vt:variant>
        <vt:i4>3</vt:i4>
      </vt:variant>
      <vt:variant>
        <vt:i4>0</vt:i4>
      </vt:variant>
      <vt:variant>
        <vt:i4>5</vt:i4>
      </vt:variant>
      <vt:variant>
        <vt:lpwstr>mailto:snt_polyanka@mail.ru</vt:lpwstr>
      </vt:variant>
      <vt:variant>
        <vt:lpwstr/>
      </vt:variant>
      <vt:variant>
        <vt:i4>5111873</vt:i4>
      </vt:variant>
      <vt:variant>
        <vt:i4>0</vt:i4>
      </vt:variant>
      <vt:variant>
        <vt:i4>0</vt:i4>
      </vt:variant>
      <vt:variant>
        <vt:i4>5</vt:i4>
      </vt:variant>
      <vt:variant>
        <vt:lpwstr>http://www.polyanka.org/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Daria</dc:creator>
  <cp:keywords/>
  <cp:lastModifiedBy>Valeria Kuzmina</cp:lastModifiedBy>
  <cp:revision>2</cp:revision>
  <dcterms:created xsi:type="dcterms:W3CDTF">2023-08-17T19:59:00Z</dcterms:created>
  <dcterms:modified xsi:type="dcterms:W3CDTF">2023-08-17T19:59:00Z</dcterms:modified>
</cp:coreProperties>
</file>